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F4E4" w14:textId="6156FCE3" w:rsidR="00C97689" w:rsidRDefault="003B4C46" w:rsidP="00890FFF">
      <w:pPr>
        <w:pStyle w:val="Heading1"/>
      </w:pPr>
      <w:r>
        <w:t>Work Plan Outline</w:t>
      </w:r>
    </w:p>
    <w:p w14:paraId="7937525E" w14:textId="30911EA4" w:rsidR="00AC0A53" w:rsidRDefault="00AC0A53" w:rsidP="00AC0A53">
      <w:pPr>
        <w:pStyle w:val="Heading2"/>
      </w:pPr>
      <w:r>
        <w:t xml:space="preserve">Bundle </w:t>
      </w:r>
      <w:r w:rsidR="00643444">
        <w:t>8</w:t>
      </w:r>
      <w:r>
        <w:t>:</w:t>
      </w:r>
      <w:r w:rsidR="00F03B94">
        <w:t xml:space="preserve"> </w:t>
      </w:r>
      <w:r w:rsidR="00643444">
        <w:t>Meters</w:t>
      </w:r>
    </w:p>
    <w:p w14:paraId="40112516" w14:textId="77777777" w:rsidR="005E13D0" w:rsidRDefault="005E13D0" w:rsidP="005E13D0">
      <w:pPr>
        <w:pStyle w:val="ListParagraph"/>
        <w:numPr>
          <w:ilvl w:val="0"/>
          <w:numId w:val="8"/>
        </w:numPr>
      </w:pPr>
      <w:r>
        <w:t xml:space="preserve">Prioritized actions: </w:t>
      </w:r>
    </w:p>
    <w:p w14:paraId="4CAD380B" w14:textId="7D39171C" w:rsidR="00F03B94" w:rsidRDefault="00F03B94" w:rsidP="009B7FC9">
      <w:pPr>
        <w:pStyle w:val="ListParagraph"/>
        <w:numPr>
          <w:ilvl w:val="1"/>
          <w:numId w:val="8"/>
        </w:numPr>
      </w:pPr>
      <w:r>
        <w:t>1</w:t>
      </w:r>
      <w:r w:rsidR="004429C3">
        <w:t>4</w:t>
      </w:r>
      <w:r>
        <w:t xml:space="preserve"> - </w:t>
      </w:r>
      <w:r w:rsidR="009B7FC9">
        <w:t>Implement more efficient advanced metering infrastructure to enable faster identification of leaks and shortages, and support best practices for water providers to meet industry standards for documenting water loss</w:t>
      </w:r>
    </w:p>
    <w:p w14:paraId="02154112" w14:textId="7179ADC8" w:rsidR="00F03B94" w:rsidRDefault="004429C3" w:rsidP="009B7FC9">
      <w:pPr>
        <w:pStyle w:val="ListParagraph"/>
        <w:numPr>
          <w:ilvl w:val="1"/>
          <w:numId w:val="8"/>
        </w:numPr>
      </w:pPr>
      <w:r>
        <w:t>28</w:t>
      </w:r>
      <w:r w:rsidR="000A14CC">
        <w:t xml:space="preserve"> - </w:t>
      </w:r>
      <w:r w:rsidR="009B7FC9" w:rsidRPr="009B7FC9">
        <w:t>Support upgrading and maintaining water metering system infrastructure, where possible. Note: Automated read systems (not SMART) can be installed at reduced cost.</w:t>
      </w:r>
    </w:p>
    <w:p w14:paraId="42EA1C03" w14:textId="77777777" w:rsidR="005E13D0" w:rsidRDefault="005E13D0" w:rsidP="005E13D0">
      <w:pPr>
        <w:pStyle w:val="ListParagraph"/>
        <w:numPr>
          <w:ilvl w:val="0"/>
          <w:numId w:val="8"/>
        </w:numPr>
      </w:pPr>
      <w:r>
        <w:t xml:space="preserve">Gaps: </w:t>
      </w:r>
    </w:p>
    <w:p w14:paraId="5460FB0E" w14:textId="0F6734D3" w:rsidR="005E13D0" w:rsidRDefault="00F03B94" w:rsidP="005E13D0">
      <w:pPr>
        <w:pStyle w:val="ListParagraph"/>
        <w:numPr>
          <w:ilvl w:val="1"/>
          <w:numId w:val="8"/>
        </w:numPr>
      </w:pPr>
      <w:r>
        <w:t>All actions in this bundle have at least one associated project</w:t>
      </w:r>
      <w:r w:rsidR="00452CAC">
        <w:t>, but efforts can be expanded for each of the actions</w:t>
      </w:r>
      <w:r w:rsidR="00CB5CA8">
        <w:t>,</w:t>
      </w:r>
      <w:r w:rsidR="0042531C">
        <w:t xml:space="preserve"> such as by more water providers implementing upgraded </w:t>
      </w:r>
      <w:r w:rsidR="00A96A14">
        <w:t>Automatic Meter Reading (</w:t>
      </w:r>
      <w:r w:rsidR="0042531C">
        <w:t>AMR</w:t>
      </w:r>
      <w:r w:rsidR="00A96A14">
        <w:t>)</w:t>
      </w:r>
      <w:r w:rsidR="0042531C">
        <w:t xml:space="preserve"> or </w:t>
      </w:r>
      <w:r w:rsidR="00A96A14">
        <w:t>Advanced Metering Infrastructure (</w:t>
      </w:r>
      <w:r w:rsidR="0042531C">
        <w:t>AMI</w:t>
      </w:r>
      <w:r w:rsidR="00A96A14">
        <w:t>)</w:t>
      </w:r>
      <w:r w:rsidR="0042531C">
        <w:t xml:space="preserve"> systems </w:t>
      </w:r>
    </w:p>
    <w:p w14:paraId="6CC88A78" w14:textId="77777777" w:rsidR="005E13D0" w:rsidRDefault="005E13D0" w:rsidP="005E13D0">
      <w:pPr>
        <w:pStyle w:val="ListParagraph"/>
        <w:numPr>
          <w:ilvl w:val="0"/>
          <w:numId w:val="8"/>
        </w:numPr>
      </w:pPr>
      <w:r>
        <w:t xml:space="preserve">Approach: </w:t>
      </w:r>
    </w:p>
    <w:p w14:paraId="1276933C" w14:textId="5DB056CE" w:rsidR="00091DE7" w:rsidRDefault="00091DE7" w:rsidP="00B11D3B">
      <w:pPr>
        <w:pStyle w:val="ListParagraph"/>
        <w:numPr>
          <w:ilvl w:val="1"/>
          <w:numId w:val="8"/>
        </w:numPr>
      </w:pPr>
      <w:r>
        <w:t xml:space="preserve">Help </w:t>
      </w:r>
      <w:r w:rsidR="004D5D8C">
        <w:t xml:space="preserve">Mid-Coast </w:t>
      </w:r>
      <w:r>
        <w:t>water providers become aligned in their knowledge of industry best practices and standards for metering infrastructure and water loss control practices. Support water providers in implementing upgraded meter infrastructure and improved water loss tracking across the region.</w:t>
      </w:r>
    </w:p>
    <w:p w14:paraId="0C1B7172" w14:textId="4808BE3A" w:rsidR="00E105ED" w:rsidRDefault="006C5AD0" w:rsidP="00B11D3B">
      <w:pPr>
        <w:pStyle w:val="ListParagraph"/>
        <w:numPr>
          <w:ilvl w:val="1"/>
          <w:numId w:val="8"/>
        </w:numPr>
      </w:pPr>
      <w:r>
        <w:t>S</w:t>
      </w:r>
      <w:r w:rsidR="00E105ED">
        <w:t xml:space="preserve">upport </w:t>
      </w:r>
      <w:r>
        <w:t>water providers</w:t>
      </w:r>
      <w:r w:rsidR="00E105ED">
        <w:t xml:space="preserve"> by: </w:t>
      </w:r>
    </w:p>
    <w:p w14:paraId="74A38FA6" w14:textId="29DC5BBC" w:rsidR="00B11D3B" w:rsidRDefault="00194A01" w:rsidP="00E105ED">
      <w:pPr>
        <w:pStyle w:val="ListParagraph"/>
        <w:numPr>
          <w:ilvl w:val="2"/>
          <w:numId w:val="8"/>
        </w:numPr>
      </w:pPr>
      <w:r>
        <w:t xml:space="preserve">Connecting water providers with </w:t>
      </w:r>
      <w:r w:rsidR="00091DE7">
        <w:t xml:space="preserve">each other and with </w:t>
      </w:r>
      <w:r>
        <w:t>resources on industry best practices</w:t>
      </w:r>
      <w:r w:rsidR="00091DE7">
        <w:t xml:space="preserve"> (e.g., manuals, potential events/workshops) to enhance and align education</w:t>
      </w:r>
    </w:p>
    <w:p w14:paraId="6030495B" w14:textId="3A1F47E6" w:rsidR="00B11D3B" w:rsidRDefault="00E105ED" w:rsidP="00A96A14">
      <w:pPr>
        <w:pStyle w:val="ListParagraph"/>
        <w:numPr>
          <w:ilvl w:val="2"/>
          <w:numId w:val="8"/>
        </w:numPr>
      </w:pPr>
      <w:r>
        <w:t xml:space="preserve">Providing </w:t>
      </w:r>
      <w:r w:rsidR="006C5AD0">
        <w:t>water providers</w:t>
      </w:r>
      <w:r>
        <w:t xml:space="preserve"> with ideas about funding resources</w:t>
      </w:r>
      <w:r w:rsidR="006C5AD0">
        <w:t xml:space="preserve"> for meter infrastructure upgrades</w:t>
      </w:r>
      <w:r w:rsidR="00091DE7">
        <w:t xml:space="preserve"> and possibly pooling funding resources </w:t>
      </w:r>
      <w:r w:rsidR="00A96A14">
        <w:t xml:space="preserve">(such as </w:t>
      </w:r>
      <w:r w:rsidR="00091DE7">
        <w:t xml:space="preserve">through </w:t>
      </w:r>
      <w:r w:rsidR="004D5D8C">
        <w:t xml:space="preserve">Mid-Coast </w:t>
      </w:r>
      <w:r w:rsidR="00091DE7">
        <w:t>Water Conservation Consortium</w:t>
      </w:r>
      <w:r w:rsidR="00A96A14">
        <w:t>)</w:t>
      </w:r>
    </w:p>
    <w:p w14:paraId="6474FEC6" w14:textId="77777777" w:rsidR="005E13D0" w:rsidRDefault="005E13D0" w:rsidP="005E13D0">
      <w:pPr>
        <w:pStyle w:val="ListParagraph"/>
        <w:numPr>
          <w:ilvl w:val="0"/>
          <w:numId w:val="8"/>
        </w:numPr>
      </w:pPr>
      <w:r>
        <w:t>Resources:</w:t>
      </w:r>
    </w:p>
    <w:p w14:paraId="137A0D62" w14:textId="36E3C6C0" w:rsidR="00754956" w:rsidRDefault="00194A01" w:rsidP="00B11D3B">
      <w:pPr>
        <w:pStyle w:val="ListParagraph"/>
        <w:numPr>
          <w:ilvl w:val="1"/>
          <w:numId w:val="8"/>
        </w:numPr>
      </w:pPr>
      <w:r>
        <w:t>Oregon Water Resources Department (</w:t>
      </w:r>
      <w:r w:rsidR="006C5AD0">
        <w:t>OWRD</w:t>
      </w:r>
      <w:r>
        <w:t>)</w:t>
      </w:r>
      <w:r w:rsidR="006E10E3">
        <w:t>:</w:t>
      </w:r>
      <w:r w:rsidR="006C5AD0">
        <w:t xml:space="preserve"> Water Projects Grants and Loans</w:t>
      </w:r>
      <w:r w:rsidR="003D58A4">
        <w:t xml:space="preserve"> </w:t>
      </w:r>
    </w:p>
    <w:p w14:paraId="759556DD" w14:textId="790F42C9" w:rsidR="00A96A14" w:rsidRPr="00C40A65" w:rsidRDefault="00C40A65" w:rsidP="00B11D3B">
      <w:pPr>
        <w:pStyle w:val="ListParagraph"/>
        <w:numPr>
          <w:ilvl w:val="1"/>
          <w:numId w:val="8"/>
        </w:numPr>
        <w:rPr>
          <w:i/>
          <w:iCs/>
        </w:rPr>
      </w:pPr>
      <w:r>
        <w:t>United States Department of Agriculture (</w:t>
      </w:r>
      <w:r w:rsidR="00A96A14">
        <w:t>USDA</w:t>
      </w:r>
      <w:r>
        <w:t>)</w:t>
      </w:r>
      <w:r w:rsidR="00A96A14">
        <w:t xml:space="preserve"> Rural Development</w:t>
      </w:r>
      <w:r w:rsidR="006C01C0">
        <w:t>:</w:t>
      </w:r>
      <w:r w:rsidR="00A96A14">
        <w:t xml:space="preserve"> Water and Waste Disposal Loan and Grant Program </w:t>
      </w:r>
      <w:r w:rsidR="00A96A14" w:rsidRPr="00C40A65">
        <w:rPr>
          <w:i/>
          <w:iCs/>
        </w:rPr>
        <w:t>(fully funded Seal Rock Water District’s AMI project)</w:t>
      </w:r>
    </w:p>
    <w:p w14:paraId="0E26C65C" w14:textId="7EFC7E46" w:rsidR="006C01C0" w:rsidRDefault="00862005" w:rsidP="006C01C0">
      <w:pPr>
        <w:pStyle w:val="ListParagraph"/>
        <w:numPr>
          <w:ilvl w:val="1"/>
          <w:numId w:val="8"/>
        </w:numPr>
      </w:pPr>
      <w:r>
        <w:t>Oregon Health Authority</w:t>
      </w:r>
      <w:r w:rsidR="006C01C0">
        <w:t xml:space="preserve"> (OHA):</w:t>
      </w:r>
      <w:r>
        <w:t xml:space="preserve"> </w:t>
      </w:r>
      <w:r w:rsidR="006C5AD0">
        <w:t xml:space="preserve">Drinking Water </w:t>
      </w:r>
      <w:r w:rsidR="006C01C0">
        <w:t xml:space="preserve">State </w:t>
      </w:r>
      <w:r w:rsidR="006C5AD0">
        <w:t xml:space="preserve">Revolving Fund </w:t>
      </w:r>
      <w:bookmarkStart w:id="0" w:name="_Hlk183084817"/>
      <w:r w:rsidR="006C01C0">
        <w:t>(low-cost loans, funded through the Safe Drinking Water Revolving Loan Fund</w:t>
      </w:r>
      <w:r w:rsidR="00BF0AC1">
        <w:t>)</w:t>
      </w:r>
      <w:bookmarkEnd w:id="0"/>
    </w:p>
    <w:p w14:paraId="1E5336F1" w14:textId="3030F7F9" w:rsidR="006C01C0" w:rsidRDefault="006C01C0" w:rsidP="006C01C0">
      <w:pPr>
        <w:pStyle w:val="ListParagraph"/>
        <w:numPr>
          <w:ilvl w:val="2"/>
          <w:numId w:val="8"/>
        </w:numPr>
      </w:pPr>
      <w:r>
        <w:t xml:space="preserve">Infrastructure Projects </w:t>
      </w:r>
    </w:p>
    <w:p w14:paraId="301EB70A" w14:textId="7F746447" w:rsidR="006C01C0" w:rsidRDefault="006C01C0" w:rsidP="006C01C0">
      <w:pPr>
        <w:pStyle w:val="ListParagraph"/>
        <w:numPr>
          <w:ilvl w:val="3"/>
          <w:numId w:val="8"/>
        </w:numPr>
      </w:pPr>
      <w:r>
        <w:t>AMR/AMI projects are listed as eligible</w:t>
      </w:r>
    </w:p>
    <w:p w14:paraId="46BBBDE3" w14:textId="432D2B52" w:rsidR="006E10E3" w:rsidRDefault="006E10E3" w:rsidP="006E10E3">
      <w:pPr>
        <w:pStyle w:val="ListParagraph"/>
        <w:numPr>
          <w:ilvl w:val="1"/>
          <w:numId w:val="8"/>
        </w:numPr>
      </w:pPr>
      <w:r>
        <w:t>Oregon Department of Environmental Quality (DEQ): Clean Water State Revolving Fund Program</w:t>
      </w:r>
    </w:p>
    <w:p w14:paraId="6B344F3F" w14:textId="06E0A172" w:rsidR="00F03B94" w:rsidRDefault="00F03B94" w:rsidP="00B11D3B">
      <w:pPr>
        <w:pStyle w:val="ListParagraph"/>
        <w:numPr>
          <w:ilvl w:val="1"/>
          <w:numId w:val="8"/>
        </w:numPr>
      </w:pPr>
      <w:r>
        <w:lastRenderedPageBreak/>
        <w:t xml:space="preserve">Bureau of Reclamation Water Smart </w:t>
      </w:r>
      <w:r w:rsidR="006C01C0">
        <w:t>Program</w:t>
      </w:r>
    </w:p>
    <w:p w14:paraId="19FF95EA" w14:textId="77777777" w:rsidR="006C01C0" w:rsidRDefault="006C01C0" w:rsidP="006C01C0">
      <w:pPr>
        <w:pStyle w:val="ListParagraph"/>
        <w:numPr>
          <w:ilvl w:val="2"/>
          <w:numId w:val="8"/>
        </w:numPr>
      </w:pPr>
      <w:r>
        <w:t>Small-Scale Water Efficiency Projects</w:t>
      </w:r>
    </w:p>
    <w:p w14:paraId="4CE66AF7" w14:textId="7BB31B8A" w:rsidR="00F03B94" w:rsidRDefault="006C01C0" w:rsidP="006C01C0">
      <w:pPr>
        <w:pStyle w:val="ListParagraph"/>
        <w:numPr>
          <w:ilvl w:val="3"/>
          <w:numId w:val="8"/>
        </w:numPr>
      </w:pPr>
      <w:r>
        <w:t>50/50 cost share funding for small water efficiency improvement projects identified through previous planning efforts (e.g., installation of flow measurement or automation in a section of a water delivery system, etc.)</w:t>
      </w:r>
    </w:p>
    <w:p w14:paraId="747A7103" w14:textId="77777777" w:rsidR="00F03B94" w:rsidRDefault="00F03B94" w:rsidP="00F03B94">
      <w:pPr>
        <w:pStyle w:val="ListParagraph"/>
        <w:numPr>
          <w:ilvl w:val="2"/>
          <w:numId w:val="8"/>
        </w:numPr>
      </w:pPr>
      <w:r>
        <w:t>Water and efficiency Projects</w:t>
      </w:r>
    </w:p>
    <w:p w14:paraId="434B30D5" w14:textId="77777777" w:rsidR="00A96A14" w:rsidRDefault="00194A01" w:rsidP="00B11D3B">
      <w:pPr>
        <w:pStyle w:val="ListParagraph"/>
        <w:numPr>
          <w:ilvl w:val="1"/>
          <w:numId w:val="8"/>
        </w:numPr>
      </w:pPr>
      <w:r>
        <w:t>American Water Works Association (AWWA)</w:t>
      </w:r>
      <w:r w:rsidR="00A96A14">
        <w:t xml:space="preserve"> resources, including:</w:t>
      </w:r>
    </w:p>
    <w:p w14:paraId="0DC91297" w14:textId="5E34D892" w:rsidR="00A96A14" w:rsidRDefault="00A96A14" w:rsidP="00A96A14">
      <w:pPr>
        <w:pStyle w:val="ListParagraph"/>
        <w:numPr>
          <w:ilvl w:val="2"/>
          <w:numId w:val="8"/>
        </w:numPr>
      </w:pPr>
      <w:r>
        <w:t>Water Loss Control Program:</w:t>
      </w:r>
    </w:p>
    <w:p w14:paraId="54D03E2B" w14:textId="2C6899C3" w:rsidR="00B11D3B" w:rsidRDefault="00A96A14" w:rsidP="00A96A14">
      <w:pPr>
        <w:pStyle w:val="ListParagraph"/>
        <w:numPr>
          <w:ilvl w:val="3"/>
          <w:numId w:val="8"/>
        </w:numPr>
      </w:pPr>
      <w:r>
        <w:t xml:space="preserve">Manual of Water Supply Practices </w:t>
      </w:r>
      <w:r w:rsidR="00194A01">
        <w:t>M36</w:t>
      </w:r>
      <w:r>
        <w:t>, Water Audits and Loss Control Programs</w:t>
      </w:r>
    </w:p>
    <w:p w14:paraId="1FF10F97" w14:textId="6245E23A" w:rsidR="00631E5C" w:rsidRDefault="00631E5C" w:rsidP="00A96A14">
      <w:pPr>
        <w:pStyle w:val="ListParagraph"/>
        <w:numPr>
          <w:ilvl w:val="3"/>
          <w:numId w:val="8"/>
        </w:numPr>
      </w:pPr>
      <w:r>
        <w:t xml:space="preserve">AWWA Water Audit Software </w:t>
      </w:r>
    </w:p>
    <w:p w14:paraId="5F9B92E7" w14:textId="77777777" w:rsidR="005E13D0" w:rsidRDefault="0066745D" w:rsidP="00AC0A53">
      <w:pPr>
        <w:pStyle w:val="ListParagraph"/>
        <w:numPr>
          <w:ilvl w:val="0"/>
          <w:numId w:val="8"/>
        </w:numPr>
      </w:pPr>
      <w:r>
        <w:t xml:space="preserve">Proposed activities: </w:t>
      </w:r>
    </w:p>
    <w:p w14:paraId="531E24C5" w14:textId="2E907242" w:rsidR="00AC0A53" w:rsidRDefault="00C55108" w:rsidP="005E13D0">
      <w:pPr>
        <w:pStyle w:val="ListParagraph"/>
        <w:numPr>
          <w:ilvl w:val="1"/>
          <w:numId w:val="8"/>
        </w:numPr>
      </w:pPr>
      <w:r>
        <w:t>Partnership</w:t>
      </w:r>
    </w:p>
    <w:p w14:paraId="164788AE" w14:textId="32D0B16F" w:rsidR="00631E5C" w:rsidRDefault="00631E5C" w:rsidP="00B55FF5">
      <w:pPr>
        <w:pStyle w:val="ListParagraph"/>
        <w:numPr>
          <w:ilvl w:val="2"/>
          <w:numId w:val="8"/>
        </w:numPr>
      </w:pPr>
      <w:r>
        <w:t>Provide resources and s</w:t>
      </w:r>
      <w:r w:rsidR="00A96A14">
        <w:t xml:space="preserve">ynthesize information for </w:t>
      </w:r>
      <w:r w:rsidR="004D5D8C">
        <w:t xml:space="preserve">Mid-Coast </w:t>
      </w:r>
      <w:r w:rsidR="00A96A14">
        <w:t>water providers on the differences between AMR and AMI and situations where either could be beneficial</w:t>
      </w:r>
    </w:p>
    <w:p w14:paraId="561FCA99" w14:textId="2D3834A5" w:rsidR="00631E5C" w:rsidRDefault="00631E5C" w:rsidP="00B55FF5">
      <w:pPr>
        <w:pStyle w:val="ListParagraph"/>
        <w:numPr>
          <w:ilvl w:val="2"/>
          <w:numId w:val="8"/>
        </w:numPr>
      </w:pPr>
      <w:r>
        <w:t xml:space="preserve">Provide updated resources and synthesize information for water providers on industry standards for water loss </w:t>
      </w:r>
      <w:r w:rsidR="00C40A65">
        <w:t xml:space="preserve">tracking and </w:t>
      </w:r>
      <w:r>
        <w:t>audits (mainly using AWWA standards)</w:t>
      </w:r>
    </w:p>
    <w:p w14:paraId="4CC9D80B" w14:textId="2198FA46" w:rsidR="00C40A65" w:rsidRDefault="00C40A65" w:rsidP="00B55FF5">
      <w:pPr>
        <w:pStyle w:val="ListParagraph"/>
        <w:numPr>
          <w:ilvl w:val="2"/>
          <w:numId w:val="8"/>
        </w:numPr>
      </w:pPr>
      <w:r>
        <w:t>Help water providers identify areas to improve water loss tracking in their systems</w:t>
      </w:r>
    </w:p>
    <w:p w14:paraId="4404F3F7" w14:textId="041F436F" w:rsidR="00631E5C" w:rsidRDefault="00631E5C" w:rsidP="00631E5C">
      <w:pPr>
        <w:pStyle w:val="ListParagraph"/>
        <w:numPr>
          <w:ilvl w:val="2"/>
          <w:numId w:val="8"/>
        </w:numPr>
      </w:pPr>
      <w:r>
        <w:t>Share information about applicable funding opportunities for metering infrastructure upgrades and water loss audit programs</w:t>
      </w:r>
    </w:p>
    <w:p w14:paraId="7482253E" w14:textId="71B5DE16" w:rsidR="00631E5C" w:rsidRDefault="00D52542" w:rsidP="00C55108">
      <w:pPr>
        <w:pStyle w:val="ListParagraph"/>
        <w:numPr>
          <w:ilvl w:val="2"/>
          <w:numId w:val="8"/>
        </w:numPr>
      </w:pPr>
      <w:r>
        <w:t>T</w:t>
      </w:r>
      <w:r w:rsidR="00631E5C">
        <w:t>rack which providers have AMR or AMI systems, which have plans to implement upgrades, and progress of implementation plans</w:t>
      </w:r>
      <w:r>
        <w:t>, which could help identify opportunities for implementation in the region</w:t>
      </w:r>
    </w:p>
    <w:p w14:paraId="385C774F" w14:textId="4A0A5FEC" w:rsidR="00B55FF5" w:rsidRDefault="00B55FF5" w:rsidP="00C55108">
      <w:pPr>
        <w:pStyle w:val="ListParagraph"/>
        <w:numPr>
          <w:ilvl w:val="2"/>
          <w:numId w:val="8"/>
        </w:numPr>
      </w:pPr>
      <w:r>
        <w:t xml:space="preserve">Hold meetings or provide digital forums (e.g., group emails, Partnership website updates, etc.) for water providers to share information and strategies for improving metering infrastructure and water loss audits </w:t>
      </w:r>
    </w:p>
    <w:p w14:paraId="44328C97" w14:textId="7AB001DD" w:rsidR="00A96A14" w:rsidRDefault="00C40A65" w:rsidP="00A96A14">
      <w:pPr>
        <w:pStyle w:val="ListParagraph"/>
        <w:numPr>
          <w:ilvl w:val="2"/>
          <w:numId w:val="8"/>
        </w:numPr>
      </w:pPr>
      <w:bookmarkStart w:id="1" w:name="_Hlk183083927"/>
      <w:r>
        <w:t>Continue tracking which water providers are required to do Water Management and Conservation Plans (WMCPs) and updating this list on the Partnership website</w:t>
      </w:r>
      <w:r w:rsidR="00D52542">
        <w:t xml:space="preserve"> and request copies of WMCPs</w:t>
      </w:r>
    </w:p>
    <w:bookmarkEnd w:id="1"/>
    <w:p w14:paraId="0843C9EA" w14:textId="20D04A2B" w:rsidR="00862005" w:rsidRDefault="00862005" w:rsidP="00862005">
      <w:pPr>
        <w:pStyle w:val="ListParagraph"/>
        <w:numPr>
          <w:ilvl w:val="1"/>
          <w:numId w:val="8"/>
        </w:numPr>
      </w:pPr>
      <w:r>
        <w:t>Water</w:t>
      </w:r>
      <w:r w:rsidR="006C5AD0">
        <w:t xml:space="preserve"> providers</w:t>
      </w:r>
      <w:r w:rsidR="00B55FF5">
        <w:t xml:space="preserve"> (individually)</w:t>
      </w:r>
    </w:p>
    <w:p w14:paraId="206DEBA0" w14:textId="2B5D708E" w:rsidR="00C40A65" w:rsidRDefault="00A96A14" w:rsidP="00C40A65">
      <w:pPr>
        <w:pStyle w:val="ListParagraph"/>
        <w:numPr>
          <w:ilvl w:val="2"/>
          <w:numId w:val="8"/>
        </w:numPr>
      </w:pPr>
      <w:r>
        <w:t xml:space="preserve">Expand knowledge on AMR and AMI systems (through Partnership support) and investigate </w:t>
      </w:r>
      <w:r w:rsidR="00631E5C">
        <w:t>upgrading water</w:t>
      </w:r>
      <w:r w:rsidR="00C40A65">
        <w:t xml:space="preserve"> meter</w:t>
      </w:r>
      <w:r w:rsidR="00631E5C">
        <w:t xml:space="preserve"> systems to AMR or AMI</w:t>
      </w:r>
    </w:p>
    <w:p w14:paraId="3235126B" w14:textId="5EC430A2" w:rsidR="00B55FF5" w:rsidRDefault="00B55FF5" w:rsidP="00A96A14">
      <w:pPr>
        <w:pStyle w:val="ListParagraph"/>
        <w:numPr>
          <w:ilvl w:val="2"/>
          <w:numId w:val="8"/>
        </w:numPr>
      </w:pPr>
      <w:r>
        <w:t>Expand knowledge on industry standards for</w:t>
      </w:r>
      <w:r w:rsidR="00C40A65">
        <w:t xml:space="preserve"> </w:t>
      </w:r>
      <w:r>
        <w:t>water loss tracking (through Partnership support), and assess areas to improve water loss tracking in water systems</w:t>
      </w:r>
    </w:p>
    <w:p w14:paraId="56B45E81" w14:textId="3D4AE6D9" w:rsidR="00631E5C" w:rsidRDefault="00B55FF5" w:rsidP="00A96A14">
      <w:pPr>
        <w:pStyle w:val="ListParagraph"/>
        <w:numPr>
          <w:ilvl w:val="2"/>
          <w:numId w:val="8"/>
        </w:numPr>
      </w:pPr>
      <w:r>
        <w:lastRenderedPageBreak/>
        <w:t>Update</w:t>
      </w:r>
      <w:r w:rsidR="00C40A65">
        <w:t xml:space="preserve"> </w:t>
      </w:r>
      <w:r>
        <w:t>WMCPs (if required) and Water System Master Plans (WSMPs) or similar plans</w:t>
      </w:r>
      <w:r w:rsidR="00C40A65">
        <w:t>,</w:t>
      </w:r>
      <w:r>
        <w:t xml:space="preserve"> and integrate</w:t>
      </w:r>
      <w:r w:rsidR="00C40A65">
        <w:t xml:space="preserve"> upgrading</w:t>
      </w:r>
      <w:r>
        <w:t xml:space="preserve"> metering infrastructure and improving water loss tracking in the planning process</w:t>
      </w:r>
    </w:p>
    <w:p w14:paraId="122B1943" w14:textId="41F62764" w:rsidR="00DC7871" w:rsidRPr="00DC7871" w:rsidRDefault="00B55FF5" w:rsidP="00B11D3B">
      <w:pPr>
        <w:pStyle w:val="ListParagraph"/>
        <w:numPr>
          <w:ilvl w:val="2"/>
          <w:numId w:val="8"/>
        </w:numPr>
      </w:pPr>
      <w:r>
        <w:t xml:space="preserve">Apply for funding </w:t>
      </w:r>
      <w:r w:rsidR="00C40A65">
        <w:t xml:space="preserve">and implement meter infrastructure projects and water loss audits </w:t>
      </w:r>
    </w:p>
    <w:sectPr w:rsidR="00DC7871" w:rsidRPr="00DC7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3A4B"/>
    <w:multiLevelType w:val="hybridMultilevel"/>
    <w:tmpl w:val="3C1A0DB6"/>
    <w:lvl w:ilvl="0" w:tplc="E80822FA">
      <w:start w:val="1"/>
      <w:numFmt w:val="bullet"/>
      <w:lvlText w:val=""/>
      <w:lvlJc w:val="left"/>
      <w:pPr>
        <w:ind w:left="720" w:hanging="360"/>
      </w:pPr>
      <w:rPr>
        <w:rFonts w:ascii="Wingdings" w:hAnsi="Wingdings" w:hint="default"/>
        <w:color w:val="28A5C6" w:themeColor="background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57342"/>
    <w:multiLevelType w:val="hybridMultilevel"/>
    <w:tmpl w:val="E5DA5CDA"/>
    <w:lvl w:ilvl="0" w:tplc="E80822FA">
      <w:start w:val="1"/>
      <w:numFmt w:val="bullet"/>
      <w:lvlText w:val=""/>
      <w:lvlJc w:val="left"/>
      <w:pPr>
        <w:ind w:left="720" w:hanging="360"/>
      </w:pPr>
      <w:rPr>
        <w:rFonts w:ascii="Wingdings" w:hAnsi="Wingdings" w:hint="default"/>
        <w:color w:val="28A5C6" w:themeColor="background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5077A"/>
    <w:multiLevelType w:val="hybridMultilevel"/>
    <w:tmpl w:val="EA9AB332"/>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D7DF6"/>
    <w:multiLevelType w:val="hybridMultilevel"/>
    <w:tmpl w:val="497475F6"/>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C5E59"/>
    <w:multiLevelType w:val="hybridMultilevel"/>
    <w:tmpl w:val="C9FC7DC4"/>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02536"/>
    <w:multiLevelType w:val="hybridMultilevel"/>
    <w:tmpl w:val="5F12B62A"/>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05798"/>
    <w:multiLevelType w:val="hybridMultilevel"/>
    <w:tmpl w:val="753602C0"/>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E6BD7"/>
    <w:multiLevelType w:val="hybridMultilevel"/>
    <w:tmpl w:val="A6162D56"/>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B371B"/>
    <w:multiLevelType w:val="hybridMultilevel"/>
    <w:tmpl w:val="9F68CE96"/>
    <w:lvl w:ilvl="0" w:tplc="E80822FA">
      <w:start w:val="1"/>
      <w:numFmt w:val="bullet"/>
      <w:lvlText w:val=""/>
      <w:lvlJc w:val="left"/>
      <w:pPr>
        <w:ind w:left="720" w:hanging="360"/>
      </w:pPr>
      <w:rPr>
        <w:rFonts w:ascii="Wingdings" w:hAnsi="Wingdings" w:hint="default"/>
        <w:color w:val="28A5C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411480">
    <w:abstractNumId w:val="3"/>
  </w:num>
  <w:num w:numId="2" w16cid:durableId="754327333">
    <w:abstractNumId w:val="0"/>
  </w:num>
  <w:num w:numId="3" w16cid:durableId="743183479">
    <w:abstractNumId w:val="5"/>
  </w:num>
  <w:num w:numId="4" w16cid:durableId="436174625">
    <w:abstractNumId w:val="6"/>
  </w:num>
  <w:num w:numId="5" w16cid:durableId="925261717">
    <w:abstractNumId w:val="2"/>
  </w:num>
  <w:num w:numId="6" w16cid:durableId="1543904592">
    <w:abstractNumId w:val="4"/>
  </w:num>
  <w:num w:numId="7" w16cid:durableId="1993097536">
    <w:abstractNumId w:val="7"/>
  </w:num>
  <w:num w:numId="8" w16cid:durableId="1941450225">
    <w:abstractNumId w:val="1"/>
  </w:num>
  <w:num w:numId="9" w16cid:durableId="569000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A3C2CC-BC72-43C3-8225-CFF8C821501C}"/>
    <w:docVar w:name="dgnword-eventsink" w:val="1599099834512"/>
  </w:docVars>
  <w:rsids>
    <w:rsidRoot w:val="0093439C"/>
    <w:rsid w:val="00040C4D"/>
    <w:rsid w:val="00075193"/>
    <w:rsid w:val="00091DE7"/>
    <w:rsid w:val="000A14CC"/>
    <w:rsid w:val="00124FA0"/>
    <w:rsid w:val="00125F92"/>
    <w:rsid w:val="00194A01"/>
    <w:rsid w:val="001B6158"/>
    <w:rsid w:val="001F2990"/>
    <w:rsid w:val="00237A4A"/>
    <w:rsid w:val="002412A1"/>
    <w:rsid w:val="002819E2"/>
    <w:rsid w:val="003B4C46"/>
    <w:rsid w:val="003D4AA0"/>
    <w:rsid w:val="003D58A4"/>
    <w:rsid w:val="0042531C"/>
    <w:rsid w:val="004429C3"/>
    <w:rsid w:val="00452CAC"/>
    <w:rsid w:val="004D5D8C"/>
    <w:rsid w:val="004E6E70"/>
    <w:rsid w:val="00566877"/>
    <w:rsid w:val="005E13D0"/>
    <w:rsid w:val="00614FD0"/>
    <w:rsid w:val="00631E5C"/>
    <w:rsid w:val="00643444"/>
    <w:rsid w:val="00654A22"/>
    <w:rsid w:val="0066745D"/>
    <w:rsid w:val="00694E33"/>
    <w:rsid w:val="006C01C0"/>
    <w:rsid w:val="006C5AD0"/>
    <w:rsid w:val="006D19AB"/>
    <w:rsid w:val="006E10E3"/>
    <w:rsid w:val="007062CA"/>
    <w:rsid w:val="00710D03"/>
    <w:rsid w:val="00723CBC"/>
    <w:rsid w:val="00727897"/>
    <w:rsid w:val="00754956"/>
    <w:rsid w:val="00821F3F"/>
    <w:rsid w:val="00862005"/>
    <w:rsid w:val="00890FFF"/>
    <w:rsid w:val="00904BE6"/>
    <w:rsid w:val="009131A6"/>
    <w:rsid w:val="0093439C"/>
    <w:rsid w:val="00945BE6"/>
    <w:rsid w:val="009653EE"/>
    <w:rsid w:val="00994FC4"/>
    <w:rsid w:val="009966D4"/>
    <w:rsid w:val="009A5998"/>
    <w:rsid w:val="009B7FC9"/>
    <w:rsid w:val="00A036A8"/>
    <w:rsid w:val="00A8707D"/>
    <w:rsid w:val="00A9557E"/>
    <w:rsid w:val="00A96A14"/>
    <w:rsid w:val="00AC0A53"/>
    <w:rsid w:val="00AF4CB8"/>
    <w:rsid w:val="00B11D3B"/>
    <w:rsid w:val="00B55FF5"/>
    <w:rsid w:val="00BB4968"/>
    <w:rsid w:val="00BF0AC1"/>
    <w:rsid w:val="00C027C2"/>
    <w:rsid w:val="00C24914"/>
    <w:rsid w:val="00C373DB"/>
    <w:rsid w:val="00C40A65"/>
    <w:rsid w:val="00C55108"/>
    <w:rsid w:val="00C97689"/>
    <w:rsid w:val="00CB5CA8"/>
    <w:rsid w:val="00D406F5"/>
    <w:rsid w:val="00D52542"/>
    <w:rsid w:val="00DC7871"/>
    <w:rsid w:val="00DF0802"/>
    <w:rsid w:val="00E105ED"/>
    <w:rsid w:val="00EE3904"/>
    <w:rsid w:val="00F03B94"/>
    <w:rsid w:val="00F35318"/>
    <w:rsid w:val="00F70B92"/>
    <w:rsid w:val="00FD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B290"/>
  <w15:chartTrackingRefBased/>
  <w15:docId w15:val="{716876C5-CCE2-44EE-9FAD-65A70C6D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97"/>
  </w:style>
  <w:style w:type="paragraph" w:styleId="Heading1">
    <w:name w:val="heading 1"/>
    <w:basedOn w:val="Normal"/>
    <w:next w:val="Normal"/>
    <w:link w:val="Heading1Char"/>
    <w:uiPriority w:val="9"/>
    <w:qFormat/>
    <w:rsid w:val="00727897"/>
    <w:pPr>
      <w:keepNext/>
      <w:keepLines/>
      <w:spacing w:before="360" w:after="80"/>
      <w:outlineLvl w:val="0"/>
    </w:pPr>
    <w:rPr>
      <w:rFonts w:asciiTheme="majorHAnsi" w:eastAsiaTheme="majorEastAsia" w:hAnsiTheme="majorHAnsi" w:cstheme="majorBidi"/>
      <w:color w:val="005394" w:themeColor="text1"/>
      <w:sz w:val="40"/>
      <w:szCs w:val="40"/>
    </w:rPr>
  </w:style>
  <w:style w:type="paragraph" w:styleId="Heading2">
    <w:name w:val="heading 2"/>
    <w:basedOn w:val="Normal"/>
    <w:next w:val="Normal"/>
    <w:link w:val="Heading2Char"/>
    <w:uiPriority w:val="9"/>
    <w:unhideWhenUsed/>
    <w:qFormat/>
    <w:rsid w:val="00727897"/>
    <w:pPr>
      <w:keepNext/>
      <w:keepLines/>
      <w:spacing w:before="160" w:after="80"/>
      <w:outlineLvl w:val="1"/>
    </w:pPr>
    <w:rPr>
      <w:rFonts w:asciiTheme="majorHAnsi" w:eastAsiaTheme="majorEastAsia" w:hAnsiTheme="majorHAnsi" w:cstheme="majorBidi"/>
      <w:color w:val="28A5C6" w:themeColor="background2"/>
      <w:sz w:val="32"/>
      <w:szCs w:val="32"/>
    </w:rPr>
  </w:style>
  <w:style w:type="paragraph" w:styleId="Heading3">
    <w:name w:val="heading 3"/>
    <w:basedOn w:val="Normal"/>
    <w:next w:val="Normal"/>
    <w:link w:val="Heading3Char"/>
    <w:uiPriority w:val="9"/>
    <w:unhideWhenUsed/>
    <w:qFormat/>
    <w:rsid w:val="00727897"/>
    <w:pPr>
      <w:keepNext/>
      <w:keepLines/>
      <w:spacing w:before="160" w:after="80"/>
      <w:outlineLvl w:val="2"/>
    </w:pPr>
    <w:rPr>
      <w:rFonts w:asciiTheme="majorHAnsi" w:eastAsiaTheme="majorEastAsia" w:hAnsiTheme="majorHAnsi" w:cstheme="majorBidi"/>
      <w:color w:val="3C7AB6" w:themeColor="text2"/>
      <w:sz w:val="28"/>
      <w:szCs w:val="28"/>
    </w:rPr>
  </w:style>
  <w:style w:type="paragraph" w:styleId="Heading4">
    <w:name w:val="heading 4"/>
    <w:basedOn w:val="Normal"/>
    <w:next w:val="Normal"/>
    <w:link w:val="Heading4Char"/>
    <w:uiPriority w:val="9"/>
    <w:unhideWhenUsed/>
    <w:qFormat/>
    <w:rsid w:val="00727897"/>
    <w:pPr>
      <w:keepNext/>
      <w:keepLines/>
      <w:spacing w:before="80" w:after="40"/>
      <w:outlineLvl w:val="3"/>
    </w:pPr>
    <w:rPr>
      <w:rFonts w:asciiTheme="majorHAnsi" w:eastAsiaTheme="majorEastAsia" w:hAnsiTheme="majorHAnsi" w:cstheme="majorBidi"/>
      <w:color w:val="005394" w:themeColor="text1"/>
    </w:rPr>
  </w:style>
  <w:style w:type="paragraph" w:styleId="Heading5">
    <w:name w:val="heading 5"/>
    <w:basedOn w:val="Normal"/>
    <w:next w:val="Normal"/>
    <w:link w:val="Heading5Char"/>
    <w:uiPriority w:val="9"/>
    <w:semiHidden/>
    <w:unhideWhenUsed/>
    <w:qFormat/>
    <w:rsid w:val="00727897"/>
    <w:pPr>
      <w:keepNext/>
      <w:keepLines/>
      <w:spacing w:before="80" w:after="40"/>
      <w:outlineLvl w:val="4"/>
    </w:pPr>
    <w:rPr>
      <w:rFonts w:eastAsiaTheme="majorEastAsia" w:cstheme="majorBidi"/>
      <w:color w:val="44AB8C" w:themeColor="accent1" w:themeShade="BF"/>
    </w:rPr>
  </w:style>
  <w:style w:type="paragraph" w:styleId="Heading6">
    <w:name w:val="heading 6"/>
    <w:basedOn w:val="Normal"/>
    <w:next w:val="Normal"/>
    <w:link w:val="Heading6Char"/>
    <w:uiPriority w:val="9"/>
    <w:semiHidden/>
    <w:unhideWhenUsed/>
    <w:qFormat/>
    <w:rsid w:val="00727897"/>
    <w:pPr>
      <w:keepNext/>
      <w:keepLines/>
      <w:spacing w:before="40" w:after="0"/>
      <w:outlineLvl w:val="5"/>
    </w:pPr>
    <w:rPr>
      <w:rFonts w:eastAsiaTheme="majorEastAsia" w:cstheme="majorBidi"/>
      <w:i/>
      <w:iCs/>
      <w:color w:val="1397FF" w:themeColor="text1" w:themeTint="A6"/>
    </w:rPr>
  </w:style>
  <w:style w:type="paragraph" w:styleId="Heading7">
    <w:name w:val="heading 7"/>
    <w:basedOn w:val="Normal"/>
    <w:next w:val="Normal"/>
    <w:link w:val="Heading7Char"/>
    <w:uiPriority w:val="9"/>
    <w:semiHidden/>
    <w:unhideWhenUsed/>
    <w:qFormat/>
    <w:rsid w:val="00727897"/>
    <w:pPr>
      <w:keepNext/>
      <w:keepLines/>
      <w:spacing w:before="40" w:after="0"/>
      <w:outlineLvl w:val="6"/>
    </w:pPr>
    <w:rPr>
      <w:rFonts w:eastAsiaTheme="majorEastAsia" w:cstheme="majorBidi"/>
      <w:color w:val="1397FF" w:themeColor="text1" w:themeTint="A6"/>
    </w:rPr>
  </w:style>
  <w:style w:type="paragraph" w:styleId="Heading8">
    <w:name w:val="heading 8"/>
    <w:basedOn w:val="Normal"/>
    <w:next w:val="Normal"/>
    <w:link w:val="Heading8Char"/>
    <w:uiPriority w:val="9"/>
    <w:semiHidden/>
    <w:unhideWhenUsed/>
    <w:qFormat/>
    <w:rsid w:val="00727897"/>
    <w:pPr>
      <w:keepNext/>
      <w:keepLines/>
      <w:spacing w:after="0"/>
      <w:outlineLvl w:val="7"/>
    </w:pPr>
    <w:rPr>
      <w:rFonts w:eastAsiaTheme="majorEastAsia" w:cstheme="majorBidi"/>
      <w:i/>
      <w:iCs/>
      <w:color w:val="0072CB" w:themeColor="text1" w:themeTint="D8"/>
    </w:rPr>
  </w:style>
  <w:style w:type="paragraph" w:styleId="Heading9">
    <w:name w:val="heading 9"/>
    <w:basedOn w:val="Normal"/>
    <w:next w:val="Normal"/>
    <w:link w:val="Heading9Char"/>
    <w:uiPriority w:val="9"/>
    <w:semiHidden/>
    <w:unhideWhenUsed/>
    <w:qFormat/>
    <w:rsid w:val="00727897"/>
    <w:pPr>
      <w:keepNext/>
      <w:keepLines/>
      <w:spacing w:after="0"/>
      <w:outlineLvl w:val="8"/>
    </w:pPr>
    <w:rPr>
      <w:rFonts w:eastAsiaTheme="majorEastAsia" w:cstheme="majorBidi"/>
      <w:color w:val="0072CB"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97"/>
    <w:rPr>
      <w:rFonts w:asciiTheme="majorHAnsi" w:eastAsiaTheme="majorEastAsia" w:hAnsiTheme="majorHAnsi" w:cstheme="majorBidi"/>
      <w:color w:val="005394" w:themeColor="text1"/>
      <w:sz w:val="40"/>
      <w:szCs w:val="40"/>
    </w:rPr>
  </w:style>
  <w:style w:type="character" w:customStyle="1" w:styleId="Heading2Char">
    <w:name w:val="Heading 2 Char"/>
    <w:basedOn w:val="DefaultParagraphFont"/>
    <w:link w:val="Heading2"/>
    <w:uiPriority w:val="9"/>
    <w:rsid w:val="00727897"/>
    <w:rPr>
      <w:rFonts w:asciiTheme="majorHAnsi" w:eastAsiaTheme="majorEastAsia" w:hAnsiTheme="majorHAnsi" w:cstheme="majorBidi"/>
      <w:color w:val="28A5C6" w:themeColor="background2"/>
      <w:sz w:val="32"/>
      <w:szCs w:val="32"/>
    </w:rPr>
  </w:style>
  <w:style w:type="character" w:customStyle="1" w:styleId="Heading3Char">
    <w:name w:val="Heading 3 Char"/>
    <w:basedOn w:val="DefaultParagraphFont"/>
    <w:link w:val="Heading3"/>
    <w:uiPriority w:val="9"/>
    <w:rsid w:val="00727897"/>
    <w:rPr>
      <w:rFonts w:asciiTheme="majorHAnsi" w:eastAsiaTheme="majorEastAsia" w:hAnsiTheme="majorHAnsi" w:cstheme="majorBidi"/>
      <w:color w:val="3C7AB6" w:themeColor="text2"/>
      <w:sz w:val="28"/>
      <w:szCs w:val="28"/>
    </w:rPr>
  </w:style>
  <w:style w:type="character" w:customStyle="1" w:styleId="Heading4Char">
    <w:name w:val="Heading 4 Char"/>
    <w:basedOn w:val="DefaultParagraphFont"/>
    <w:link w:val="Heading4"/>
    <w:uiPriority w:val="9"/>
    <w:rsid w:val="00727897"/>
    <w:rPr>
      <w:rFonts w:asciiTheme="majorHAnsi" w:eastAsiaTheme="majorEastAsia" w:hAnsiTheme="majorHAnsi" w:cstheme="majorBidi"/>
      <w:color w:val="005394" w:themeColor="text1"/>
    </w:rPr>
  </w:style>
  <w:style w:type="character" w:customStyle="1" w:styleId="Heading5Char">
    <w:name w:val="Heading 5 Char"/>
    <w:basedOn w:val="DefaultParagraphFont"/>
    <w:link w:val="Heading5"/>
    <w:uiPriority w:val="9"/>
    <w:semiHidden/>
    <w:rsid w:val="00727897"/>
    <w:rPr>
      <w:rFonts w:eastAsiaTheme="majorEastAsia" w:cstheme="majorBidi"/>
      <w:color w:val="44AB8C" w:themeColor="accent1" w:themeShade="BF"/>
    </w:rPr>
  </w:style>
  <w:style w:type="character" w:customStyle="1" w:styleId="Heading6Char">
    <w:name w:val="Heading 6 Char"/>
    <w:basedOn w:val="DefaultParagraphFont"/>
    <w:link w:val="Heading6"/>
    <w:uiPriority w:val="9"/>
    <w:semiHidden/>
    <w:rsid w:val="00727897"/>
    <w:rPr>
      <w:rFonts w:eastAsiaTheme="majorEastAsia" w:cstheme="majorBidi"/>
      <w:i/>
      <w:iCs/>
      <w:color w:val="1397FF" w:themeColor="text1" w:themeTint="A6"/>
    </w:rPr>
  </w:style>
  <w:style w:type="character" w:customStyle="1" w:styleId="Heading7Char">
    <w:name w:val="Heading 7 Char"/>
    <w:basedOn w:val="DefaultParagraphFont"/>
    <w:link w:val="Heading7"/>
    <w:uiPriority w:val="9"/>
    <w:semiHidden/>
    <w:rsid w:val="00727897"/>
    <w:rPr>
      <w:rFonts w:eastAsiaTheme="majorEastAsia" w:cstheme="majorBidi"/>
      <w:color w:val="1397FF" w:themeColor="text1" w:themeTint="A6"/>
    </w:rPr>
  </w:style>
  <w:style w:type="character" w:customStyle="1" w:styleId="Heading8Char">
    <w:name w:val="Heading 8 Char"/>
    <w:basedOn w:val="DefaultParagraphFont"/>
    <w:link w:val="Heading8"/>
    <w:uiPriority w:val="9"/>
    <w:semiHidden/>
    <w:rsid w:val="00727897"/>
    <w:rPr>
      <w:rFonts w:eastAsiaTheme="majorEastAsia" w:cstheme="majorBidi"/>
      <w:i/>
      <w:iCs/>
      <w:color w:val="0072CB" w:themeColor="text1" w:themeTint="D8"/>
    </w:rPr>
  </w:style>
  <w:style w:type="character" w:customStyle="1" w:styleId="Heading9Char">
    <w:name w:val="Heading 9 Char"/>
    <w:basedOn w:val="DefaultParagraphFont"/>
    <w:link w:val="Heading9"/>
    <w:uiPriority w:val="9"/>
    <w:semiHidden/>
    <w:rsid w:val="00727897"/>
    <w:rPr>
      <w:rFonts w:eastAsiaTheme="majorEastAsia" w:cstheme="majorBidi"/>
      <w:color w:val="0072CB" w:themeColor="text1" w:themeTint="D8"/>
    </w:rPr>
  </w:style>
  <w:style w:type="paragraph" w:styleId="Title">
    <w:name w:val="Title"/>
    <w:basedOn w:val="Normal"/>
    <w:next w:val="Normal"/>
    <w:link w:val="TitleChar"/>
    <w:uiPriority w:val="10"/>
    <w:qFormat/>
    <w:rsid w:val="00727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897"/>
    <w:pPr>
      <w:numPr>
        <w:ilvl w:val="1"/>
      </w:numPr>
    </w:pPr>
    <w:rPr>
      <w:rFonts w:eastAsiaTheme="majorEastAsia" w:cstheme="majorBidi"/>
      <w:color w:val="1397FF" w:themeColor="text1" w:themeTint="A6"/>
      <w:spacing w:val="15"/>
      <w:sz w:val="28"/>
      <w:szCs w:val="28"/>
    </w:rPr>
  </w:style>
  <w:style w:type="character" w:customStyle="1" w:styleId="SubtitleChar">
    <w:name w:val="Subtitle Char"/>
    <w:basedOn w:val="DefaultParagraphFont"/>
    <w:link w:val="Subtitle"/>
    <w:uiPriority w:val="11"/>
    <w:rsid w:val="00727897"/>
    <w:rPr>
      <w:rFonts w:eastAsiaTheme="majorEastAsia" w:cstheme="majorBidi"/>
      <w:color w:val="1397FF" w:themeColor="text1" w:themeTint="A6"/>
      <w:spacing w:val="15"/>
      <w:sz w:val="28"/>
      <w:szCs w:val="28"/>
    </w:rPr>
  </w:style>
  <w:style w:type="paragraph" w:styleId="ListParagraph">
    <w:name w:val="List Paragraph"/>
    <w:basedOn w:val="Normal"/>
    <w:uiPriority w:val="34"/>
    <w:qFormat/>
    <w:rsid w:val="00727897"/>
    <w:pPr>
      <w:ind w:left="720"/>
      <w:contextualSpacing/>
    </w:pPr>
  </w:style>
  <w:style w:type="paragraph" w:styleId="Quote">
    <w:name w:val="Quote"/>
    <w:basedOn w:val="Normal"/>
    <w:next w:val="Normal"/>
    <w:link w:val="QuoteChar"/>
    <w:uiPriority w:val="29"/>
    <w:qFormat/>
    <w:rsid w:val="00727897"/>
    <w:pPr>
      <w:spacing w:before="160"/>
      <w:jc w:val="center"/>
    </w:pPr>
    <w:rPr>
      <w:i/>
      <w:iCs/>
      <w:color w:val="0085EE" w:themeColor="text1" w:themeTint="BF"/>
    </w:rPr>
  </w:style>
  <w:style w:type="character" w:customStyle="1" w:styleId="QuoteChar">
    <w:name w:val="Quote Char"/>
    <w:basedOn w:val="DefaultParagraphFont"/>
    <w:link w:val="Quote"/>
    <w:uiPriority w:val="29"/>
    <w:rsid w:val="00727897"/>
    <w:rPr>
      <w:i/>
      <w:iCs/>
      <w:color w:val="0085EE" w:themeColor="text1" w:themeTint="BF"/>
    </w:rPr>
  </w:style>
  <w:style w:type="paragraph" w:styleId="IntenseQuote">
    <w:name w:val="Intense Quote"/>
    <w:basedOn w:val="Normal"/>
    <w:next w:val="Normal"/>
    <w:link w:val="IntenseQuoteChar"/>
    <w:uiPriority w:val="30"/>
    <w:qFormat/>
    <w:rsid w:val="00727897"/>
    <w:pPr>
      <w:pBdr>
        <w:top w:val="single" w:sz="4" w:space="10" w:color="44AB8C" w:themeColor="accent1" w:themeShade="BF"/>
        <w:bottom w:val="single" w:sz="4" w:space="10" w:color="44AB8C" w:themeColor="accent1" w:themeShade="BF"/>
      </w:pBdr>
      <w:spacing w:before="360" w:after="360"/>
      <w:ind w:left="864" w:right="864"/>
      <w:jc w:val="center"/>
    </w:pPr>
    <w:rPr>
      <w:i/>
      <w:iCs/>
      <w:color w:val="44AB8C" w:themeColor="accent1" w:themeShade="BF"/>
    </w:rPr>
  </w:style>
  <w:style w:type="character" w:customStyle="1" w:styleId="IntenseQuoteChar">
    <w:name w:val="Intense Quote Char"/>
    <w:basedOn w:val="DefaultParagraphFont"/>
    <w:link w:val="IntenseQuote"/>
    <w:uiPriority w:val="30"/>
    <w:rsid w:val="00727897"/>
    <w:rPr>
      <w:i/>
      <w:iCs/>
      <w:color w:val="44AB8C" w:themeColor="accent1" w:themeShade="BF"/>
    </w:rPr>
  </w:style>
  <w:style w:type="character" w:styleId="IntenseEmphasis">
    <w:name w:val="Intense Emphasis"/>
    <w:basedOn w:val="DefaultParagraphFont"/>
    <w:uiPriority w:val="21"/>
    <w:qFormat/>
    <w:rsid w:val="00727897"/>
    <w:rPr>
      <w:i/>
      <w:iCs/>
      <w:color w:val="44AB8C" w:themeColor="accent1" w:themeShade="BF"/>
    </w:rPr>
  </w:style>
  <w:style w:type="character" w:styleId="IntenseReference">
    <w:name w:val="Intense Reference"/>
    <w:basedOn w:val="DefaultParagraphFont"/>
    <w:uiPriority w:val="32"/>
    <w:qFormat/>
    <w:rsid w:val="00727897"/>
    <w:rPr>
      <w:b/>
      <w:bCs/>
      <w:smallCaps/>
      <w:color w:val="44AB8C" w:themeColor="accent1" w:themeShade="BF"/>
      <w:spacing w:val="5"/>
    </w:rPr>
  </w:style>
  <w:style w:type="paragraph" w:styleId="Revision">
    <w:name w:val="Revision"/>
    <w:hidden/>
    <w:uiPriority w:val="99"/>
    <w:semiHidden/>
    <w:rsid w:val="00821F3F"/>
    <w:pPr>
      <w:spacing w:after="0" w:line="240" w:lineRule="auto"/>
    </w:pPr>
  </w:style>
  <w:style w:type="character" w:styleId="CommentReference">
    <w:name w:val="annotation reference"/>
    <w:basedOn w:val="DefaultParagraphFont"/>
    <w:uiPriority w:val="99"/>
    <w:semiHidden/>
    <w:unhideWhenUsed/>
    <w:rsid w:val="00631E5C"/>
    <w:rPr>
      <w:sz w:val="16"/>
      <w:szCs w:val="16"/>
    </w:rPr>
  </w:style>
  <w:style w:type="paragraph" w:styleId="CommentText">
    <w:name w:val="annotation text"/>
    <w:basedOn w:val="Normal"/>
    <w:link w:val="CommentTextChar"/>
    <w:uiPriority w:val="99"/>
    <w:unhideWhenUsed/>
    <w:rsid w:val="00631E5C"/>
    <w:pPr>
      <w:spacing w:line="240" w:lineRule="auto"/>
    </w:pPr>
    <w:rPr>
      <w:sz w:val="20"/>
      <w:szCs w:val="20"/>
    </w:rPr>
  </w:style>
  <w:style w:type="character" w:customStyle="1" w:styleId="CommentTextChar">
    <w:name w:val="Comment Text Char"/>
    <w:basedOn w:val="DefaultParagraphFont"/>
    <w:link w:val="CommentText"/>
    <w:uiPriority w:val="99"/>
    <w:rsid w:val="00631E5C"/>
    <w:rPr>
      <w:sz w:val="20"/>
      <w:szCs w:val="20"/>
    </w:rPr>
  </w:style>
  <w:style w:type="paragraph" w:styleId="CommentSubject">
    <w:name w:val="annotation subject"/>
    <w:basedOn w:val="CommentText"/>
    <w:next w:val="CommentText"/>
    <w:link w:val="CommentSubjectChar"/>
    <w:uiPriority w:val="99"/>
    <w:semiHidden/>
    <w:unhideWhenUsed/>
    <w:rsid w:val="00631E5C"/>
    <w:rPr>
      <w:b/>
      <w:bCs/>
    </w:rPr>
  </w:style>
  <w:style w:type="character" w:customStyle="1" w:styleId="CommentSubjectChar">
    <w:name w:val="Comment Subject Char"/>
    <w:basedOn w:val="CommentTextChar"/>
    <w:link w:val="CommentSubject"/>
    <w:uiPriority w:val="99"/>
    <w:semiHidden/>
    <w:rsid w:val="00631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1">
  <a:themeElements>
    <a:clrScheme name="New GSI Colors">
      <a:dk1>
        <a:srgbClr val="005394"/>
      </a:dk1>
      <a:lt1>
        <a:sysClr val="window" lastClr="FFFFFF"/>
      </a:lt1>
      <a:dk2>
        <a:srgbClr val="3C7AB6"/>
      </a:dk2>
      <a:lt2>
        <a:srgbClr val="28A5C6"/>
      </a:lt2>
      <a:accent1>
        <a:srgbClr val="78C9B1"/>
      </a:accent1>
      <a:accent2>
        <a:srgbClr val="30999C"/>
      </a:accent2>
      <a:accent3>
        <a:srgbClr val="F68F52"/>
      </a:accent3>
      <a:accent4>
        <a:srgbClr val="4D4D4F"/>
      </a:accent4>
      <a:accent5>
        <a:srgbClr val="6D6E71"/>
      </a:accent5>
      <a:accent6>
        <a:srgbClr val="A7A9AC"/>
      </a:accent6>
      <a:hlink>
        <a:srgbClr val="3C7AB6"/>
      </a:hlink>
      <a:folHlink>
        <a:srgbClr val="3C7AB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635</Words>
  <Characters>3587</Characters>
  <Application>Microsoft Office Word</Application>
  <DocSecurity>0</DocSecurity>
  <Lines>77</Lines>
  <Paragraphs>45</Paragraphs>
  <ScaleCrop>false</ScaleCrop>
  <HeadingPairs>
    <vt:vector size="2" baseType="variant">
      <vt:variant>
        <vt:lpstr>Title</vt:lpstr>
      </vt:variant>
      <vt:variant>
        <vt:i4>1</vt:i4>
      </vt:variant>
    </vt:vector>
  </HeadingPairs>
  <TitlesOfParts>
    <vt:vector size="1" baseType="lpstr">
      <vt:lpstr/>
    </vt:vector>
  </TitlesOfParts>
  <Company>GSI Water Solutions, Inc.</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Cogan</dc:creator>
  <cp:keywords/>
  <dc:description/>
  <cp:lastModifiedBy>Suzanne de Szoeke</cp:lastModifiedBy>
  <cp:revision>8</cp:revision>
  <dcterms:created xsi:type="dcterms:W3CDTF">2024-11-20T06:06:00Z</dcterms:created>
  <dcterms:modified xsi:type="dcterms:W3CDTF">2024-11-21T21:51:00Z</dcterms:modified>
</cp:coreProperties>
</file>