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&#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136E9C">
            <w:pPr>
              <w:pStyle w:val="Heading2"/>
            </w:pPr>
          </w:p>
          <w:p w14:paraId="7F791AF5" w14:textId="5BF58D43" w:rsidR="00A602AF" w:rsidRPr="00A840BD" w:rsidRDefault="00A602AF" w:rsidP="00136E9C">
            <w:pPr>
              <w:pStyle w:val="Heading2"/>
            </w:pPr>
          </w:p>
          <w:p w14:paraId="640C25FB" w14:textId="3A41B0F1" w:rsidR="00A602AF" w:rsidRPr="002F4427" w:rsidRDefault="00F979A5" w:rsidP="002F4427">
            <w:pPr>
              <w:rPr>
                <w:rFonts w:asciiTheme="majorHAnsi" w:hAnsiTheme="majorHAnsi"/>
                <w:sz w:val="28"/>
                <w:szCs w:val="28"/>
              </w:rPr>
            </w:pPr>
            <w:bookmarkStart w:id="21" w:name="_Toc52433576"/>
            <w:bookmarkStart w:id="22" w:name="_Toc52433791"/>
            <w:bookmarkStart w:id="23" w:name="_Toc52433910"/>
            <w:r>
              <w:br/>
            </w:r>
            <w:r>
              <w:br/>
            </w:r>
            <w:bookmarkStart w:id="24" w:name="_Toc77404986"/>
            <w:bookmarkStart w:id="25"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1"/>
            <w:bookmarkEnd w:id="22"/>
            <w:bookmarkEnd w:id="23"/>
            <w:r w:rsidR="00D228AE" w:rsidRPr="002F4427">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p w14:paraId="4EF2191A" w14:textId="0F512907" w:rsidR="004B03D6" w:rsidRDefault="004B03D6" w:rsidP="00136E9C">
      <w:pPr>
        <w:pStyle w:val="Heading2"/>
      </w:pPr>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&#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&#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br w:type="page"/>
      </w:r>
    </w:p>
    <w:p w14:paraId="3A9E0584" w14:textId="188A3B1D" w:rsidR="00465D69" w:rsidRDefault="00C018DD" w:rsidP="00465D69">
      <w:pPr>
        <w:pStyle w:val="Heading1"/>
        <w:spacing w:after="0" w:line="240" w:lineRule="auto"/>
        <w:rPr>
          <w:noProof/>
        </w:rPr>
      </w:pPr>
      <w:bookmarkStart w:id="60" w:name="_Toc77778206"/>
      <w:r w:rsidRPr="006C4B1F">
        <w:rPr>
          <w:b/>
        </w:rPr>
        <w:lastRenderedPageBreak/>
        <w:t>Table of Contents</w:t>
      </w:r>
      <w:bookmarkEnd w:id="60"/>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2E6A96CA"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DB6A10">
          <w:rPr>
            <w:noProof/>
            <w:webHidden/>
          </w:rPr>
          <w:t>iii</w:t>
        </w:r>
        <w:r w:rsidR="00465D69">
          <w:rPr>
            <w:noProof/>
            <w:webHidden/>
          </w:rPr>
          <w:fldChar w:fldCharType="end"/>
        </w:r>
      </w:hyperlink>
    </w:p>
    <w:p w14:paraId="549554E9" w14:textId="5C59972A"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DB6A10">
          <w:rPr>
            <w:noProof/>
            <w:webHidden/>
          </w:rPr>
          <w:t>v</w:t>
        </w:r>
        <w:r w:rsidR="00465D69">
          <w:rPr>
            <w:noProof/>
            <w:webHidden/>
          </w:rPr>
          <w:fldChar w:fldCharType="end"/>
        </w:r>
      </w:hyperlink>
    </w:p>
    <w:p w14:paraId="7FE74E66" w14:textId="3A8AE25B"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DB6A10">
          <w:rPr>
            <w:noProof/>
            <w:webHidden/>
          </w:rPr>
          <w:t>vi</w:t>
        </w:r>
        <w:r w:rsidR="00465D69">
          <w:rPr>
            <w:noProof/>
            <w:webHidden/>
          </w:rPr>
          <w:fldChar w:fldCharType="end"/>
        </w:r>
      </w:hyperlink>
      <w:r w:rsidR="00465D69">
        <w:rPr>
          <w:rStyle w:val="Hyperlink"/>
          <w:noProof/>
        </w:rPr>
        <w:br/>
      </w:r>
    </w:p>
    <w:p w14:paraId="67B7A480" w14:textId="54898794"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DB6A10">
          <w:rPr>
            <w:noProof/>
            <w:webHidden/>
          </w:rPr>
          <w:t>1</w:t>
        </w:r>
        <w:r w:rsidR="00465D69">
          <w:rPr>
            <w:noProof/>
            <w:webHidden/>
          </w:rPr>
          <w:fldChar w:fldCharType="end"/>
        </w:r>
      </w:hyperlink>
    </w:p>
    <w:p w14:paraId="0B2EAFAD" w14:textId="26E99E7E" w:rsidR="00465D69" w:rsidRDefault="00EF514C"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DB6A10">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191987B1"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1B93FFA" w14:textId="47825654" w:rsidR="00465D69" w:rsidRDefault="00EF514C"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3AD8159D" w14:textId="1FD8134E"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EC1FFEF" w14:textId="79F266FB"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43841A6A" w14:textId="2A8EB769"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25BF1C24" w14:textId="6B510861" w:rsidR="00465D69" w:rsidRDefault="00EF514C"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DB6A10">
          <w:rPr>
            <w:noProof/>
            <w:webHidden/>
          </w:rPr>
          <w:t>4</w:t>
        </w:r>
        <w:r w:rsidR="00465D69">
          <w:rPr>
            <w:noProof/>
            <w:webHidden/>
          </w:rPr>
          <w:fldChar w:fldCharType="end"/>
        </w:r>
      </w:hyperlink>
    </w:p>
    <w:p w14:paraId="2FA7453B" w14:textId="1482AAEA" w:rsidR="00465D69" w:rsidRDefault="00EF514C"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DB6A10">
          <w:rPr>
            <w:noProof/>
            <w:webHidden/>
          </w:rPr>
          <w:t>7</w:t>
        </w:r>
        <w:r w:rsidR="00465D69">
          <w:rPr>
            <w:noProof/>
            <w:webHidden/>
          </w:rPr>
          <w:fldChar w:fldCharType="end"/>
        </w:r>
      </w:hyperlink>
    </w:p>
    <w:p w14:paraId="3F17AC18" w14:textId="086CE5C5" w:rsidR="00465D69" w:rsidRDefault="00EF514C"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DB6A10">
          <w:rPr>
            <w:noProof/>
            <w:webHidden/>
          </w:rPr>
          <w:t>8</w:t>
        </w:r>
        <w:r w:rsidR="00465D69">
          <w:rPr>
            <w:noProof/>
            <w:webHidden/>
          </w:rPr>
          <w:fldChar w:fldCharType="end"/>
        </w:r>
      </w:hyperlink>
    </w:p>
    <w:p w14:paraId="0A31EF63" w14:textId="1AB94701" w:rsidR="00465D69" w:rsidRDefault="00EF514C"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DB6A10">
          <w:rPr>
            <w:noProof/>
            <w:webHidden/>
          </w:rPr>
          <w:t>9</w:t>
        </w:r>
        <w:r w:rsidR="00465D69">
          <w:rPr>
            <w:noProof/>
            <w:webHidden/>
          </w:rPr>
          <w:fldChar w:fldCharType="end"/>
        </w:r>
      </w:hyperlink>
      <w:r w:rsidR="00465D69">
        <w:rPr>
          <w:rStyle w:val="Hyperlink"/>
          <w:noProof/>
        </w:rPr>
        <w:br/>
      </w:r>
    </w:p>
    <w:p w14:paraId="38B95433" w14:textId="0208AA26"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38DFFAF3" w14:textId="5867C1A1" w:rsidR="00465D69" w:rsidRDefault="00EF514C"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03AB0EA1" w14:textId="363E1B56" w:rsidR="00465D69" w:rsidRDefault="00EF514C"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DB6A10">
          <w:rPr>
            <w:noProof/>
            <w:webHidden/>
          </w:rPr>
          <w:t>12</w:t>
        </w:r>
        <w:r w:rsidR="00465D69">
          <w:rPr>
            <w:noProof/>
            <w:webHidden/>
          </w:rPr>
          <w:fldChar w:fldCharType="end"/>
        </w:r>
      </w:hyperlink>
    </w:p>
    <w:p w14:paraId="545CDB80" w14:textId="67007A1B" w:rsidR="00465D69" w:rsidRDefault="00EF514C"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DB6A10">
          <w:rPr>
            <w:noProof/>
            <w:webHidden/>
          </w:rPr>
          <w:t>15</w:t>
        </w:r>
        <w:r w:rsidR="00465D69">
          <w:rPr>
            <w:noProof/>
            <w:webHidden/>
          </w:rPr>
          <w:fldChar w:fldCharType="end"/>
        </w:r>
      </w:hyperlink>
    </w:p>
    <w:p w14:paraId="095DB35E" w14:textId="43CC6DEB" w:rsidR="00465D69" w:rsidRDefault="00EF514C"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DB6A10">
          <w:rPr>
            <w:noProof/>
            <w:webHidden/>
          </w:rPr>
          <w:t>16</w:t>
        </w:r>
        <w:r w:rsidR="00465D69">
          <w:rPr>
            <w:noProof/>
            <w:webHidden/>
          </w:rPr>
          <w:fldChar w:fldCharType="end"/>
        </w:r>
      </w:hyperlink>
    </w:p>
    <w:p w14:paraId="6AB6C5E8" w14:textId="092B52BF" w:rsidR="00465D69" w:rsidRDefault="00EF514C"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00D34E4B" w14:textId="25E293B3"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456F5422" w14:textId="7268649D"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5AFB81BB" w14:textId="2226BE47"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7DACBF04" w14:textId="705FA65E"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672905B8" w14:textId="7394BF0D"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2BCD5B0E" w14:textId="6BA08B5B"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002B018E" w14:textId="390255F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0CE7536B" w14:textId="00AD2CA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2177F782" w14:textId="055678E7"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DB6A10">
          <w:rPr>
            <w:noProof/>
            <w:webHidden/>
          </w:rPr>
          <w:t>22</w:t>
        </w:r>
        <w:r w:rsidR="00465D69">
          <w:rPr>
            <w:noProof/>
            <w:webHidden/>
          </w:rPr>
          <w:fldChar w:fldCharType="end"/>
        </w:r>
      </w:hyperlink>
    </w:p>
    <w:p w14:paraId="125EEA98" w14:textId="2D987FE9"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DB6A10">
          <w:rPr>
            <w:noProof/>
            <w:webHidden/>
          </w:rPr>
          <w:t>23</w:t>
        </w:r>
        <w:r w:rsidR="00465D69">
          <w:rPr>
            <w:noProof/>
            <w:webHidden/>
          </w:rPr>
          <w:fldChar w:fldCharType="end"/>
        </w:r>
      </w:hyperlink>
    </w:p>
    <w:p w14:paraId="5E5A9289" w14:textId="661C64DC"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53B474A3" w14:textId="4B36C70F"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4CEB71B9" w14:textId="7A5BE152"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r w:rsidR="00465D69">
        <w:rPr>
          <w:rStyle w:val="Hyperlink"/>
          <w:noProof/>
        </w:rPr>
        <w:br/>
      </w:r>
    </w:p>
    <w:p w14:paraId="7F769E3F" w14:textId="043A30B5"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04A1C124" w14:textId="10B69F55" w:rsidR="00465D69" w:rsidRDefault="00EF514C"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4C7B2512" w14:textId="6C4D35CD"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2B49F6B6" w14:textId="2EBC5EBF"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DB6A10">
          <w:rPr>
            <w:noProof/>
            <w:webHidden/>
          </w:rPr>
          <w:t>29</w:t>
        </w:r>
        <w:r w:rsidR="00465D69">
          <w:rPr>
            <w:noProof/>
            <w:webHidden/>
          </w:rPr>
          <w:fldChar w:fldCharType="end"/>
        </w:r>
      </w:hyperlink>
    </w:p>
    <w:p w14:paraId="4F8A6F6B" w14:textId="078357DF" w:rsidR="00465D69" w:rsidRDefault="00EF514C"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p>
    <w:p w14:paraId="0CE14AC5" w14:textId="699E5E9A" w:rsidR="00465D69" w:rsidRDefault="00EF514C"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r w:rsidR="00465D69">
        <w:rPr>
          <w:rStyle w:val="Hyperlink"/>
          <w:noProof/>
        </w:rPr>
        <w:br/>
      </w:r>
    </w:p>
    <w:p w14:paraId="39FE1473" w14:textId="4AEA4410"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DB6A10">
          <w:rPr>
            <w:noProof/>
            <w:webHidden/>
          </w:rPr>
          <w:t>32</w:t>
        </w:r>
        <w:r w:rsidR="00465D69">
          <w:rPr>
            <w:noProof/>
            <w:webHidden/>
          </w:rPr>
          <w:fldChar w:fldCharType="end"/>
        </w:r>
      </w:hyperlink>
    </w:p>
    <w:p w14:paraId="6363520C" w14:textId="072D6F45" w:rsidR="00465D69" w:rsidRDefault="00EF514C"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744F8121" w14:textId="08F9274D"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2919C8F9" w14:textId="52AE3F85"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5D3FC735" w14:textId="3B67D908"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72CA126B" w14:textId="5A2396F7"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4D318EBA" w14:textId="2AC30818" w:rsidR="00465D69" w:rsidRDefault="00EF514C"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013D5927" w14:textId="73B686FC"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2991F001" w14:textId="69F64F8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5EB1311A" w14:textId="641CD23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DB6A10">
          <w:rPr>
            <w:noProof/>
            <w:webHidden/>
          </w:rPr>
          <w:t>38</w:t>
        </w:r>
        <w:r w:rsidR="00465D69">
          <w:rPr>
            <w:noProof/>
            <w:webHidden/>
          </w:rPr>
          <w:fldChar w:fldCharType="end"/>
        </w:r>
      </w:hyperlink>
    </w:p>
    <w:p w14:paraId="4EB59683" w14:textId="3DE3EFE6"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DB6A10">
          <w:rPr>
            <w:noProof/>
            <w:webHidden/>
          </w:rPr>
          <w:t>39</w:t>
        </w:r>
        <w:r w:rsidR="00465D69">
          <w:rPr>
            <w:noProof/>
            <w:webHidden/>
          </w:rPr>
          <w:fldChar w:fldCharType="end"/>
        </w:r>
      </w:hyperlink>
    </w:p>
    <w:p w14:paraId="275BFC81" w14:textId="0275AB82" w:rsidR="00465D69" w:rsidRDefault="00EF514C"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EF29D55" w14:textId="3D7E2051"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C8A8FC3" w14:textId="6A56FFFC"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3AB9E310" w14:textId="58C60C3F"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0848B1A3" w14:textId="50FB38E4"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67D35F01" w14:textId="74751AEE" w:rsidR="00465D69" w:rsidRDefault="00EF514C"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2F08A52" w14:textId="60FB1327"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50F74747" w14:textId="1215DEE6"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9764051" w14:textId="5CEFAA5D"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088E2EE2" w14:textId="5ECF110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51A94434" w14:textId="5514FA5D" w:rsidR="00465D69" w:rsidRDefault="00EF514C"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65AA7041" w14:textId="52D051DF"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56A166FF" w14:textId="382C13DF"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08F9285F" w14:textId="7BCCBC22"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598E6EEB" w14:textId="31D43C9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4842263B" w14:textId="5B33339C" w:rsidR="00465D69" w:rsidRDefault="00EF514C"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CC17EC0" w14:textId="485CCD4C"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16285302" w14:textId="7612CEEE"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405439A" w14:textId="34EE5CFF"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DB6A10">
          <w:rPr>
            <w:noProof/>
            <w:webHidden/>
          </w:rPr>
          <w:t>50</w:t>
        </w:r>
        <w:r w:rsidR="00465D69">
          <w:rPr>
            <w:noProof/>
            <w:webHidden/>
          </w:rPr>
          <w:fldChar w:fldCharType="end"/>
        </w:r>
      </w:hyperlink>
    </w:p>
    <w:p w14:paraId="78FF368B" w14:textId="103C1989"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DB6A10">
          <w:rPr>
            <w:noProof/>
            <w:webHidden/>
          </w:rPr>
          <w:t>51</w:t>
        </w:r>
        <w:r w:rsidR="00465D69">
          <w:rPr>
            <w:noProof/>
            <w:webHidden/>
          </w:rPr>
          <w:fldChar w:fldCharType="end"/>
        </w:r>
      </w:hyperlink>
    </w:p>
    <w:p w14:paraId="71DC7D43" w14:textId="645B3EBF" w:rsidR="00465D69" w:rsidRDefault="00EF514C"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32BE5C77" w14:textId="046E38DA"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4BEE1513" w14:textId="28AFCBFE"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07AB5D90" w14:textId="52913EF8"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DB6A10">
          <w:rPr>
            <w:noProof/>
            <w:webHidden/>
          </w:rPr>
          <w:t>56</w:t>
        </w:r>
        <w:r w:rsidR="00465D69">
          <w:rPr>
            <w:noProof/>
            <w:webHidden/>
          </w:rPr>
          <w:fldChar w:fldCharType="end"/>
        </w:r>
      </w:hyperlink>
    </w:p>
    <w:p w14:paraId="543100C1" w14:textId="2D214DA5" w:rsidR="00465D69" w:rsidRDefault="00EF514C"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DB6A10">
          <w:rPr>
            <w:noProof/>
            <w:webHidden/>
          </w:rPr>
          <w:t>57</w:t>
        </w:r>
        <w:r w:rsidR="00465D69">
          <w:rPr>
            <w:noProof/>
            <w:webHidden/>
          </w:rPr>
          <w:fldChar w:fldCharType="end"/>
        </w:r>
      </w:hyperlink>
      <w:r w:rsidR="00465D69">
        <w:rPr>
          <w:rStyle w:val="Hyperlink"/>
          <w:noProof/>
        </w:rPr>
        <w:br/>
      </w:r>
    </w:p>
    <w:p w14:paraId="76F6C2BA" w14:textId="6DDA168B"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DB6A10">
          <w:rPr>
            <w:noProof/>
            <w:webHidden/>
          </w:rPr>
          <w:t>58</w:t>
        </w:r>
        <w:r w:rsidR="00465D69">
          <w:rPr>
            <w:noProof/>
            <w:webHidden/>
          </w:rPr>
          <w:fldChar w:fldCharType="end"/>
        </w:r>
      </w:hyperlink>
      <w:r w:rsidR="00465D69">
        <w:rPr>
          <w:rStyle w:val="Hyperlink"/>
          <w:noProof/>
        </w:rPr>
        <w:br/>
      </w:r>
    </w:p>
    <w:p w14:paraId="739958DF" w14:textId="7845EB9B" w:rsidR="00465D69" w:rsidRDefault="00EF514C"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DB6A10">
          <w:rPr>
            <w:noProof/>
            <w:webHidden/>
          </w:rPr>
          <w:t>60</w:t>
        </w:r>
        <w:r w:rsidR="00465D69">
          <w:rPr>
            <w:noProof/>
            <w:webHidden/>
          </w:rPr>
          <w:fldChar w:fldCharType="end"/>
        </w:r>
      </w:hyperlink>
    </w:p>
    <w:p w14:paraId="5CF3543A" w14:textId="4D84EA7F" w:rsidR="00465D69" w:rsidRDefault="00EF514C"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DB6A10">
          <w:rPr>
            <w:noProof/>
            <w:webHidden/>
          </w:rPr>
          <w:t>61</w:t>
        </w:r>
        <w:r w:rsidR="00465D69">
          <w:rPr>
            <w:noProof/>
            <w:webHidden/>
          </w:rPr>
          <w:fldChar w:fldCharType="end"/>
        </w:r>
      </w:hyperlink>
    </w:p>
    <w:p w14:paraId="7DF32097" w14:textId="3A08D3D1" w:rsidR="00465D69" w:rsidRDefault="00EF514C"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733633CB" w14:textId="44CC52F3"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016DE52A" w14:textId="28CF11D5"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DB6A10">
          <w:rPr>
            <w:noProof/>
            <w:webHidden/>
          </w:rPr>
          <w:t>66</w:t>
        </w:r>
        <w:r w:rsidR="00465D69">
          <w:rPr>
            <w:noProof/>
            <w:webHidden/>
          </w:rPr>
          <w:fldChar w:fldCharType="end"/>
        </w:r>
      </w:hyperlink>
    </w:p>
    <w:p w14:paraId="6FFD3DD1" w14:textId="077EDC41"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DB6A10">
          <w:rPr>
            <w:noProof/>
            <w:webHidden/>
          </w:rPr>
          <w:t>67</w:t>
        </w:r>
        <w:r w:rsidR="00465D69">
          <w:rPr>
            <w:noProof/>
            <w:webHidden/>
          </w:rPr>
          <w:fldChar w:fldCharType="end"/>
        </w:r>
      </w:hyperlink>
    </w:p>
    <w:p w14:paraId="613978A8" w14:textId="732690FD"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DB6A10">
          <w:rPr>
            <w:noProof/>
            <w:webHidden/>
          </w:rPr>
          <w:t>69</w:t>
        </w:r>
        <w:r w:rsidR="00465D69">
          <w:rPr>
            <w:noProof/>
            <w:webHidden/>
          </w:rPr>
          <w:fldChar w:fldCharType="end"/>
        </w:r>
      </w:hyperlink>
    </w:p>
    <w:p w14:paraId="74D6A277" w14:textId="247E45AB"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DB6A10">
          <w:rPr>
            <w:noProof/>
            <w:webHidden/>
          </w:rPr>
          <w:t>70</w:t>
        </w:r>
        <w:r w:rsidR="00465D69">
          <w:rPr>
            <w:noProof/>
            <w:webHidden/>
          </w:rPr>
          <w:fldChar w:fldCharType="end"/>
        </w:r>
      </w:hyperlink>
    </w:p>
    <w:p w14:paraId="69239C79" w14:textId="7DC83CC3"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DB6A10">
          <w:rPr>
            <w:noProof/>
            <w:webHidden/>
          </w:rPr>
          <w:t>72</w:t>
        </w:r>
        <w:r w:rsidR="00465D69">
          <w:rPr>
            <w:noProof/>
            <w:webHidden/>
          </w:rPr>
          <w:fldChar w:fldCharType="end"/>
        </w:r>
      </w:hyperlink>
    </w:p>
    <w:p w14:paraId="1636C7DE" w14:textId="4B0DE635"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DB6A10">
          <w:rPr>
            <w:noProof/>
            <w:webHidden/>
          </w:rPr>
          <w:t>73</w:t>
        </w:r>
        <w:r w:rsidR="00465D69">
          <w:rPr>
            <w:noProof/>
            <w:webHidden/>
          </w:rPr>
          <w:fldChar w:fldCharType="end"/>
        </w:r>
      </w:hyperlink>
    </w:p>
    <w:p w14:paraId="4E9E576E" w14:textId="5ED0032F" w:rsidR="00465D69" w:rsidRDefault="00EF514C"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DB6A10">
          <w:rPr>
            <w:noProof/>
            <w:webHidden/>
          </w:rPr>
          <w:t>75</w:t>
        </w:r>
        <w:r w:rsidR="00465D69">
          <w:rPr>
            <w:noProof/>
            <w:webHidden/>
          </w:rPr>
          <w:fldChar w:fldCharType="end"/>
        </w:r>
      </w:hyperlink>
    </w:p>
    <w:p w14:paraId="2B8CF140" w14:textId="69E4B8FC" w:rsidR="00465D69" w:rsidRDefault="00EF514C"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DB6A10">
          <w:rPr>
            <w:noProof/>
            <w:webHidden/>
          </w:rPr>
          <w:t>78</w:t>
        </w:r>
        <w:r w:rsidR="00465D69">
          <w:rPr>
            <w:noProof/>
            <w:webHidden/>
          </w:rPr>
          <w:fldChar w:fldCharType="end"/>
        </w:r>
      </w:hyperlink>
    </w:p>
    <w:p w14:paraId="590FF95E" w14:textId="258CEDE4" w:rsidR="00465D69" w:rsidRDefault="00EF514C"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DB6A10">
          <w:rPr>
            <w:noProof/>
            <w:webHidden/>
          </w:rPr>
          <w:t>81</w:t>
        </w:r>
        <w:r w:rsidR="00465D69">
          <w:rPr>
            <w:noProof/>
            <w:webHidden/>
          </w:rPr>
          <w:fldChar w:fldCharType="end"/>
        </w:r>
      </w:hyperlink>
    </w:p>
    <w:p w14:paraId="54DE722D" w14:textId="766EAE6A" w:rsidR="00465D69" w:rsidRDefault="00EF514C"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DB6A10">
          <w:rPr>
            <w:noProof/>
            <w:webHidden/>
          </w:rPr>
          <w:t>82</w:t>
        </w:r>
        <w:r w:rsidR="00465D69">
          <w:rPr>
            <w:noProof/>
            <w:webHidden/>
          </w:rPr>
          <w:fldChar w:fldCharType="end"/>
        </w:r>
      </w:hyperlink>
    </w:p>
    <w:p w14:paraId="74CEF8D1" w14:textId="76E7E8DC" w:rsidR="00465D69" w:rsidRDefault="00EF514C"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DB6A10">
          <w:rPr>
            <w:noProof/>
            <w:webHidden/>
          </w:rPr>
          <w:t>83</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1" w:name="_Toc77778207"/>
      <w:r w:rsidRPr="0049601C">
        <w:lastRenderedPageBreak/>
        <w:t>List of Figures</w:t>
      </w:r>
      <w:bookmarkEnd w:id="61"/>
      <w:r w:rsidR="002F4427" w:rsidRPr="0049601C">
        <w:t xml:space="preserve"> </w:t>
      </w:r>
      <w:r w:rsidR="002F4427" w:rsidRPr="0049601C">
        <w:br/>
      </w:r>
    </w:p>
    <w:p w14:paraId="5A7C917D" w14:textId="77777777" w:rsidR="003342C9" w:rsidRPr="00520325" w:rsidRDefault="003342C9" w:rsidP="006C4B1F">
      <w:r w:rsidRPr="00520325">
        <w:t xml:space="preserve">Figure </w:t>
      </w:r>
      <w:r w:rsidR="00EF514C">
        <w:fldChar w:fldCharType="begin"/>
      </w:r>
      <w:r w:rsidR="00EF514C">
        <w:instrText xml:space="preserve"> SEQ Figure \* ARABIC </w:instrText>
      </w:r>
      <w:r w:rsidR="00EF514C">
        <w:fldChar w:fldCharType="separate"/>
      </w:r>
      <w:r w:rsidRPr="00520325">
        <w:rPr>
          <w:noProof/>
        </w:rPr>
        <w:t>1</w:t>
      </w:r>
      <w:r w:rsidR="00EF514C">
        <w:rPr>
          <w:noProof/>
        </w:rPr>
        <w:fldChar w:fldCharType="end"/>
      </w:r>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r w:rsidR="00EF514C">
        <w:fldChar w:fldCharType="begin"/>
      </w:r>
      <w:r w:rsidR="00EF514C">
        <w:instrText xml:space="preserve"> SEQ Figure \* ARABIC </w:instrText>
      </w:r>
      <w:r w:rsidR="00EF514C">
        <w:fldChar w:fldCharType="separate"/>
      </w:r>
      <w:r w:rsidRPr="00520325">
        <w:rPr>
          <w:noProof/>
        </w:rPr>
        <w:t>2</w:t>
      </w:r>
      <w:r w:rsidR="00EF514C">
        <w:rPr>
          <w:noProof/>
        </w:rPr>
        <w:fldChar w:fldCharType="end"/>
      </w:r>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r w:rsidR="00EF514C">
        <w:fldChar w:fldCharType="begin"/>
      </w:r>
      <w:r w:rsidR="00EF514C">
        <w:instrText xml:space="preserve"> SEQ Figure \* ARABIC </w:instrText>
      </w:r>
      <w:r w:rsidR="00EF514C">
        <w:fldChar w:fldCharType="separate"/>
      </w:r>
      <w:r w:rsidRPr="00520325">
        <w:rPr>
          <w:noProof/>
        </w:rPr>
        <w:t>3</w:t>
      </w:r>
      <w:r w:rsidR="00EF514C">
        <w:rPr>
          <w:noProof/>
        </w:rPr>
        <w:fldChar w:fldCharType="end"/>
      </w:r>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2" w:name="_Toc77778208"/>
      <w:r w:rsidRPr="005319DA">
        <w:lastRenderedPageBreak/>
        <w:t>A</w:t>
      </w:r>
      <w:r w:rsidR="005319DA" w:rsidRPr="005319DA">
        <w:t>cknowledgements</w:t>
      </w:r>
      <w:bookmarkEnd w:id="62"/>
    </w:p>
    <w:p w14:paraId="73A25E5D" w14:textId="77777777" w:rsidR="00F108BE" w:rsidRPr="00520325" w:rsidRDefault="00F108BE" w:rsidP="00F414DB">
      <w:pPr>
        <w:pStyle w:val="Heading3"/>
        <w:rPr>
          <w:lang w:val="en-GB"/>
        </w:rPr>
      </w:pPr>
    </w:p>
    <w:p w14:paraId="370AFEB0" w14:textId="77777777" w:rsidR="00F108BE" w:rsidRPr="00520325" w:rsidRDefault="00F108BE" w:rsidP="00F414DB">
      <w:pPr>
        <w:pStyle w:val="Heading3"/>
        <w:rPr>
          <w:lang w:val="en-GB"/>
        </w:rPr>
      </w:pPr>
    </w:p>
    <w:p w14:paraId="3BD964CE" w14:textId="77777777" w:rsidR="00F108BE" w:rsidRPr="00520325" w:rsidRDefault="00F108BE" w:rsidP="00F414DB">
      <w:pPr>
        <w:pStyle w:val="Heading3"/>
        <w:rPr>
          <w:lang w:val="en-GB"/>
        </w:rPr>
      </w:pPr>
    </w:p>
    <w:p w14:paraId="1DFCF586" w14:textId="77777777" w:rsidR="00F108BE" w:rsidRPr="00520325" w:rsidRDefault="00F108BE" w:rsidP="00F414DB">
      <w:pPr>
        <w:pStyle w:val="Heading3"/>
        <w:rPr>
          <w:lang w:val="en-GB"/>
        </w:rPr>
      </w:pPr>
    </w:p>
    <w:p w14:paraId="0C63E27C" w14:textId="77777777" w:rsidR="00F108BE" w:rsidRPr="00520325" w:rsidRDefault="00F108BE" w:rsidP="00F414DB">
      <w:pPr>
        <w:pStyle w:val="Heading3"/>
        <w:rPr>
          <w:lang w:val="en-GB"/>
        </w:rPr>
      </w:pPr>
    </w:p>
    <w:p w14:paraId="6EF4697D" w14:textId="77777777" w:rsidR="00F108BE" w:rsidRPr="00520325" w:rsidRDefault="00F108BE" w:rsidP="00F414DB">
      <w:pPr>
        <w:pStyle w:val="Heading3"/>
        <w:rPr>
          <w:lang w:val="en-GB"/>
        </w:rPr>
      </w:pPr>
    </w:p>
    <w:p w14:paraId="317FD453" w14:textId="77777777" w:rsidR="00F108BE" w:rsidRPr="00520325" w:rsidRDefault="00F108BE" w:rsidP="00F414DB">
      <w:pPr>
        <w:pStyle w:val="Heading3"/>
        <w:rPr>
          <w:lang w:val="en-GB"/>
        </w:rPr>
      </w:pPr>
    </w:p>
    <w:p w14:paraId="10014DFF" w14:textId="77777777" w:rsidR="00F108BE" w:rsidRPr="00520325" w:rsidRDefault="00F108BE" w:rsidP="00F414DB">
      <w:pPr>
        <w:pStyle w:val="Heading3"/>
        <w:rPr>
          <w:lang w:val="en-GB"/>
        </w:rPr>
      </w:pPr>
    </w:p>
    <w:p w14:paraId="1D19DAF3" w14:textId="77777777" w:rsidR="00F108BE" w:rsidRPr="00520325" w:rsidRDefault="00F108BE" w:rsidP="00F414DB">
      <w:pPr>
        <w:pStyle w:val="Heading3"/>
        <w:rPr>
          <w:lang w:val="en-GB"/>
        </w:rPr>
      </w:pPr>
    </w:p>
    <w:p w14:paraId="03F14F4F" w14:textId="77777777" w:rsidR="00F108BE" w:rsidRPr="00520325" w:rsidRDefault="00F108BE" w:rsidP="00F414DB">
      <w:pPr>
        <w:pStyle w:val="Heading3"/>
        <w:rPr>
          <w:lang w:val="en-GB"/>
        </w:rPr>
      </w:pPr>
    </w:p>
    <w:p w14:paraId="5B7C318F" w14:textId="77777777" w:rsidR="00F108BE" w:rsidRPr="00520325" w:rsidRDefault="00F108BE" w:rsidP="00F414DB">
      <w:pPr>
        <w:pStyle w:val="Heading3"/>
        <w:rPr>
          <w:lang w:val="en-GB"/>
        </w:rPr>
      </w:pPr>
    </w:p>
    <w:p w14:paraId="46862D11" w14:textId="77777777" w:rsidR="00F108BE" w:rsidRPr="00520325" w:rsidRDefault="00F108BE" w:rsidP="00F414DB">
      <w:pPr>
        <w:pStyle w:val="Heading3"/>
        <w:rPr>
          <w:lang w:val="en-GB"/>
        </w:rPr>
      </w:pPr>
    </w:p>
    <w:p w14:paraId="247BB128" w14:textId="77777777" w:rsidR="00F108BE" w:rsidRPr="00520325" w:rsidRDefault="00F108BE" w:rsidP="00F414DB">
      <w:pPr>
        <w:pStyle w:val="Heading3"/>
        <w:rPr>
          <w:lang w:val="en-GB"/>
        </w:rPr>
      </w:pPr>
    </w:p>
    <w:p w14:paraId="3848060D" w14:textId="77777777" w:rsidR="00F108BE" w:rsidRPr="00520325" w:rsidRDefault="00F108BE" w:rsidP="00F414DB">
      <w:pPr>
        <w:pStyle w:val="Heading3"/>
        <w:rPr>
          <w:lang w:val="en-GB"/>
        </w:rPr>
      </w:pPr>
    </w:p>
    <w:p w14:paraId="3E1CF53E" w14:textId="77777777" w:rsidR="00F108BE" w:rsidRPr="00520325" w:rsidRDefault="00F108BE" w:rsidP="00F414DB">
      <w:pPr>
        <w:pStyle w:val="Heading3"/>
        <w:rPr>
          <w:lang w:val="en-GB"/>
        </w:rPr>
      </w:pPr>
    </w:p>
    <w:p w14:paraId="77F9212A" w14:textId="77777777" w:rsidR="00F108BE" w:rsidRPr="00520325" w:rsidRDefault="00F108BE" w:rsidP="00F414DB">
      <w:pPr>
        <w:pStyle w:val="Heading3"/>
        <w:rPr>
          <w:lang w:val="en-GB"/>
        </w:rPr>
      </w:pPr>
    </w:p>
    <w:p w14:paraId="2B7A39B3" w14:textId="77777777" w:rsidR="00161CEC" w:rsidRPr="00520325" w:rsidRDefault="00161CEC" w:rsidP="00F414DB">
      <w:pPr>
        <w:pStyle w:val="Heading3"/>
        <w:rPr>
          <w:lang w:val="en-GB"/>
        </w:rPr>
      </w:pPr>
    </w:p>
    <w:p w14:paraId="0B04622B" w14:textId="77777777" w:rsidR="00161CEC" w:rsidRPr="00520325" w:rsidRDefault="00161CEC" w:rsidP="00F414DB">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63" w:name="_Toc77778209"/>
      <w:r w:rsidRPr="00FD41EF">
        <w:lastRenderedPageBreak/>
        <w:t xml:space="preserve">A </w:t>
      </w:r>
      <w:r w:rsidR="005319DA">
        <w:t>Message from the Co-conveners</w:t>
      </w:r>
      <w:bookmarkEnd w:id="63"/>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64" w:name="_Toc77778210"/>
      <w:r w:rsidRPr="0049601C">
        <w:lastRenderedPageBreak/>
        <w:t>Executive Summary</w:t>
      </w:r>
      <w:bookmarkEnd w:id="64"/>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65"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65"/>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6C4B1F">
        <w:rPr>
          <w:color w:val="000000" w:themeColor="text1"/>
          <w:szCs w:val="20"/>
          <w:shd w:val="clear" w:color="auto" w:fill="FFFFFF"/>
        </w:rPr>
        <w:t>represents 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136E9C">
      <w:pPr>
        <w:pStyle w:val="Heading2"/>
      </w:pPr>
      <w:bookmarkStart w:id="66" w:name="_Toc77778212"/>
      <w:r w:rsidRPr="006F2A2B">
        <w:t>Mission, Vision, and Goals of the Partnership</w:t>
      </w:r>
      <w:bookmarkEnd w:id="66"/>
    </w:p>
    <w:p w14:paraId="40A8D350" w14:textId="77777777" w:rsidR="00913017" w:rsidRPr="00DD5C4E" w:rsidRDefault="00913017" w:rsidP="00F414DB">
      <w:pPr>
        <w:pStyle w:val="Heading3"/>
      </w:pPr>
      <w:bookmarkStart w:id="67" w:name="_Toc77778213"/>
      <w:r w:rsidRPr="00DD5C4E">
        <w:t>Mission</w:t>
      </w:r>
      <w:bookmarkEnd w:id="67"/>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F414DB">
      <w:pPr>
        <w:pStyle w:val="Heading3"/>
      </w:pPr>
      <w:bookmarkStart w:id="68" w:name="_Toc77778214"/>
      <w:r>
        <w:t>Vision</w:t>
      </w:r>
      <w:bookmarkEnd w:id="68"/>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F414DB">
      <w:pPr>
        <w:pStyle w:val="Heading3"/>
      </w:pPr>
      <w:bookmarkStart w:id="69" w:name="_Toc77778215"/>
      <w:r>
        <w:t>Goals</w:t>
      </w:r>
      <w:bookmarkEnd w:id="69"/>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Develop and implement integrated regional water management strategies for improved water quality and quantity as well as provide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6C4B1F">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354BA5" w:rsidRDefault="00265E17" w:rsidP="00136E9C">
      <w:pPr>
        <w:pStyle w:val="Heading2"/>
        <w:rPr>
          <w:sz w:val="20"/>
        </w:rPr>
      </w:pPr>
      <w:bookmarkStart w:id="70" w:name="_Toc77778216"/>
      <w:r w:rsidRPr="00354BA5">
        <w:lastRenderedPageBreak/>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70"/>
    </w:p>
    <w:p w14:paraId="67F9970B" w14:textId="1D51A447"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Address aging infrastructure, improve water conservation efforts, enhance regional water supply options, and more effectively share water among uses and users;</w:t>
      </w:r>
    </w:p>
    <w:p w14:paraId="273EEF99" w14:textId="48E66315" w:rsidR="00ED5B34" w:rsidRPr="005319DA" w:rsidRDefault="00ED5B34" w:rsidP="00067B6A">
      <w:pPr>
        <w:pStyle w:val="ListParagraph"/>
        <w:numPr>
          <w:ilvl w:val="0"/>
          <w:numId w:val="53"/>
        </w:numPr>
      </w:pPr>
      <w:r w:rsidRPr="005319DA">
        <w:t>Relieve late season pressure on rivers, streams, and tributaries while meeting water needs for industries and coastal communities;</w:t>
      </w:r>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&#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r w:rsidR="00D36C50">
        <w:t xml:space="preserve">formed as </w:t>
      </w:r>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that water suppliers would be unable to meet demand 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lastRenderedPageBreak/>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1D4D890D" w:rsidR="006C4B1F" w:rsidRDefault="006C4B1F" w:rsidP="006C4B1F">
      <w:pPr>
        <w:rPr>
          <w:rFonts w:cs="Segoe UI"/>
        </w:rPr>
      </w:pPr>
      <w:r w:rsidRPr="005319DA">
        <w:t>A process that is timely, is multi-decadal in its vision, and is foundational to obtaining additional sources of funding for implementation</w:t>
      </w:r>
      <w:r>
        <w:t>.</w:t>
      </w:r>
      <w:r w:rsidRPr="006C4B1F">
        <w:rPr>
          <w:rFonts w:cs="Segoe UI"/>
        </w:rPr>
        <w:t xml:space="preserve"> </w:t>
      </w:r>
      <w:r w:rsidRPr="005319DA">
        <w:rPr>
          <w:rFonts w:cs="Segoe UI"/>
        </w:rPr>
        <w:t xml:space="preserve">The Partnership determined it would realize a vision for its plan in five steps. A sixth step was added </w:t>
      </w:r>
      <w:r>
        <w:rPr>
          <w:rFonts w:cs="Segoe UI"/>
        </w:rPr>
        <w:t xml:space="preserve">in 2020 </w:t>
      </w:r>
      <w:r w:rsidRPr="005319DA">
        <w:rPr>
          <w:rFonts w:cs="Segoe UI"/>
        </w:rPr>
        <w:t xml:space="preserve">by the facilitation team that ultimately developed this plan to acknowledge the importance of incorporating adaptive management principles as the plan is implemented (Figure </w:t>
      </w:r>
      <w:r>
        <w:rPr>
          <w:rFonts w:cs="Segoe UI"/>
        </w:rPr>
        <w:t>1</w:t>
      </w:r>
      <w:r w:rsidRPr="005319DA">
        <w:rPr>
          <w:rFonts w:cs="Segoe UI"/>
        </w:rPr>
        <w:t>).</w:t>
      </w:r>
    </w:p>
    <w:p w14:paraId="428F789C" w14:textId="17EF4BE0" w:rsidR="0049601C" w:rsidRDefault="0049601C" w:rsidP="006C4B1F">
      <w:r w:rsidRPr="006C4B1F">
        <w:t>The first step was conducted from September 2016–May 2017, and included convening 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The second step was conducted from May 2017–February 2018 and included producing technical reports characterizing the Mid-Coast’s water quantity, water quality, ecology, and built systems.</w:t>
      </w:r>
    </w:p>
    <w:p w14:paraId="48CC709B" w14:textId="2F147777" w:rsidR="0049601C" w:rsidRDefault="0049601C" w:rsidP="0049601C">
      <w:r w:rsidRPr="00F87FA8">
        <w:t>The third step was conducted from February 2018–September 2020, and included convening three working groups to articulate current and future water needs and affirming and finalizing 18 key issue statements in eight categories.</w:t>
      </w:r>
    </w:p>
    <w:p w14:paraId="3F37CA27" w14:textId="4DAC2DA4" w:rsidR="0049601C" w:rsidRDefault="0049601C" w:rsidP="0049601C">
      <w:r w:rsidRPr="00F87FA8">
        <w:t>The fourth step was conducted from September 2020–June 2021, and included developing and launching a new website and drafting the plan. Specific strategies that address each key issue were identified and prioritized, and performance metrics were developed to assess progress implementing strategies.</w:t>
      </w:r>
    </w:p>
    <w:p w14:paraId="615FC3DE" w14:textId="31EA0CF1" w:rsidR="0049601C" w:rsidRPr="00F87FA8" w:rsidRDefault="0049601C" w:rsidP="0049601C">
      <w:r w:rsidRPr="00F87FA8">
        <w:t>The fifth step was conducted from June 2021–November 2021, and included a review of the plan by stakeholders and incorporation of edits.</w:t>
      </w:r>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bookmarkStart w:id="71" w:name="_Toc77778217"/>
    <w:p w14:paraId="5A1AF739" w14:textId="6CD5F2AC" w:rsidR="006C4B1F" w:rsidRDefault="006C4B1F" w:rsidP="00136E9C">
      <w:pPr>
        <w:pStyle w:val="Heading2"/>
      </w:pPr>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&#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71"/>
      <w:r>
        <w:br w:type="page"/>
      </w:r>
    </w:p>
    <w:p w14:paraId="5721E67A" w14:textId="66F82E74" w:rsidR="00833641" w:rsidRDefault="00BC256D" w:rsidP="00136E9C">
      <w:pPr>
        <w:pStyle w:val="Heading2"/>
      </w:pPr>
      <w:bookmarkStart w:id="72" w:name="_Toc77778218"/>
      <w:r>
        <w:lastRenderedPageBreak/>
        <w:t>Geographic</w:t>
      </w:r>
      <w:r w:rsidR="00A719EC">
        <w:t xml:space="preserve"> </w:t>
      </w:r>
      <w:r w:rsidR="00265E17">
        <w:t>S</w:t>
      </w:r>
      <w:r w:rsidR="00A719EC">
        <w:t>cope</w:t>
      </w:r>
      <w:bookmarkEnd w:id="72"/>
      <w:r w:rsidR="00A719EC">
        <w:t xml:space="preserve"> </w:t>
      </w:r>
    </w:p>
    <w:p w14:paraId="4A93B362" w14:textId="54DE0B4E"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&#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BC256D" w:rsidRPr="00405220">
        <w:t>At the September 2016 Partnership kickoff meeting, the geographic scope of this initiative was originally described as Lincoln County</w:t>
      </w:r>
      <w:r w:rsidR="00A8167D" w:rsidRPr="00405220">
        <w:t xml:space="preserve"> to achieve a successful outcome and serve as a model</w:t>
      </w:r>
      <w:r w:rsidR="00BC256D" w:rsidRPr="00405220">
        <w:t xml:space="preserve">. </w:t>
      </w:r>
      <w:r w:rsidR="00A8167D" w:rsidRPr="00405220">
        <w:t xml:space="preserve">The current geographic scope includes the Salmon River, Siletz Bay-Ocean Tributaries, Siletz River, Depoe Bay-Ocean Tributaries, Yaquina River, Beaver Creek-Ocean Tributaries, Alsea River, and Yachats River basins (Figure </w:t>
      </w:r>
      <w:r w:rsidR="00214429">
        <w:t>2</w:t>
      </w:r>
      <w:r w:rsidR="00A8167D" w:rsidRPr="00405220">
        <w:t>).</w:t>
      </w:r>
      <w:r w:rsidR="0028790B">
        <w:t xml:space="preserve"> </w:t>
      </w:r>
      <w:r w:rsidR="0028790B" w:rsidRPr="00EA2C6A">
        <w:t>An ecological snapshot</w:t>
      </w:r>
      <w:r w:rsidR="00065EA5" w:rsidRPr="00EA2C6A">
        <w:t xml:space="preserve"> summary</w:t>
      </w:r>
      <w:r w:rsidR="0028790B" w:rsidRPr="00EA2C6A">
        <w:t xml:space="preserve"> of each of these basin</w:t>
      </w:r>
      <w:r w:rsidR="00065EA5" w:rsidRPr="00EA2C6A">
        <w:t xml:space="preserve">s </w:t>
      </w:r>
      <w:r w:rsidR="0028790B" w:rsidRPr="00EA2C6A">
        <w:t xml:space="preserve">can be found in </w:t>
      </w:r>
      <w:r w:rsidR="0028790B" w:rsidRPr="00640E10">
        <w:t>Appendix B.</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" stroked="f">
                <v:textbox inset="0,0,0,0">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136E9C">
      <w:pPr>
        <w:pStyle w:val="Heading2"/>
      </w:pPr>
      <w:r>
        <w:br w:type="page"/>
      </w:r>
    </w:p>
    <w:p w14:paraId="2FFAB794" w14:textId="3EE45D56" w:rsidR="0048774E" w:rsidRDefault="0048774E" w:rsidP="00136E9C">
      <w:pPr>
        <w:pStyle w:val="Heading2"/>
      </w:pPr>
      <w:bookmarkStart w:id="73" w:name="_Toc77778219"/>
      <w:r>
        <w:lastRenderedPageBreak/>
        <w:t>Guiding Principles</w:t>
      </w:r>
      <w:bookmarkEnd w:id="73"/>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&#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136E9C">
      <w:pPr>
        <w:pStyle w:val="Heading2"/>
      </w:pPr>
      <w:bookmarkStart w:id="74" w:name="_Toc77778220"/>
      <w:r>
        <w:lastRenderedPageBreak/>
        <w:t>How this plan intersects with other regional planning efforts</w:t>
      </w:r>
      <w:bookmarkEnd w:id="74"/>
    </w:p>
    <w:p w14:paraId="4D10AB55" w14:textId="77777777" w:rsidR="00D71E9A" w:rsidRPr="00D71E9A" w:rsidRDefault="004008B6" w:rsidP="0049601C">
      <w:r>
        <w:t>This action plan</w:t>
      </w:r>
      <w:r w:rsidR="00D71E9A" w:rsidRPr="00D71E9A">
        <w:t xml:space="preserve"> is intended to achieve water 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p>
    <w:p w14:paraId="1389A982" w14:textId="2C9EBB6A" w:rsidR="00D71E9A" w:rsidRPr="00D71E9A" w:rsidRDefault="00D71E9A" w:rsidP="00067B6A">
      <w:pPr>
        <w:pStyle w:val="ListParagraph"/>
        <w:numPr>
          <w:ilvl w:val="0"/>
          <w:numId w:val="58"/>
        </w:num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60889D2F" w:rsidR="00D71E9A" w:rsidRPr="00D71E9A" w:rsidRDefault="00D71E9A" w:rsidP="00067B6A">
      <w:pPr>
        <w:pStyle w:val="ListParagraph"/>
        <w:numPr>
          <w:ilvl w:val="0"/>
          <w:numId w:val="58"/>
        </w:numPr>
      </w:pPr>
      <w:r w:rsidRPr="0049601C">
        <w:rPr>
          <w:b/>
          <w:bCs/>
        </w:rPr>
        <w:t>Oregon Watershed Enhancement Board Focused Investment Partnership</w:t>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4"/>
      </w:r>
      <w:r w:rsidR="004008B6" w:rsidRPr="0049601C">
        <w:rPr>
          <w:b/>
        </w:rPr>
        <w:t xml:space="preserve">. </w:t>
      </w:r>
      <w:r w:rsidRPr="00D71E9A">
        <w:t>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actions within this plan have a nexus with natural hazards.</w:t>
      </w:r>
    </w:p>
    <w:p w14:paraId="1AE67725" w14:textId="77777777" w:rsidR="00D71E9A" w:rsidRPr="00D71E9A" w:rsidRDefault="00D71E9A" w:rsidP="00067B6A">
      <w:pPr>
        <w:pStyle w:val="ListParagraph"/>
        <w:numPr>
          <w:ilvl w:val="0"/>
          <w:numId w:val="58"/>
        </w:numPr>
      </w:pPr>
      <w:r w:rsidRPr="0049601C">
        <w:rPr>
          <w:b/>
          <w:bCs/>
        </w:rPr>
        <w:lastRenderedPageBreak/>
        <w:t>Lincoln County Climate Action Plan</w:t>
      </w:r>
      <w:r w:rsidRPr="00D71E9A">
        <w:rPr>
          <w:rStyle w:val="FootnoteReference"/>
          <w:rFonts w:cs="Segoe UI"/>
          <w:sz w:val="20"/>
          <w:szCs w:val="20"/>
        </w:rPr>
        <w:footnoteReference w:id="5"/>
      </w:r>
      <w:r w:rsidRPr="00D71E9A">
        <w:t>—This plan emphasizes water supply resiliency measures that reduce water use by developing focused, interrelated water conservation measures, regulations, education, and incentives.</w:t>
      </w:r>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75"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75"/>
    </w:p>
    <w:p w14:paraId="373FB699" w14:textId="77777777" w:rsidR="00BA4F4D" w:rsidRDefault="00BA4F4D" w:rsidP="00E50605">
      <w:pPr>
        <w:rPr>
          <w:shd w:val="clear" w:color="auto" w:fill="FFFFFF"/>
        </w:rPr>
      </w:pPr>
    </w:p>
    <w:p w14:paraId="224CEE0A" w14:textId="77777777" w:rsidR="00BF458B" w:rsidRPr="00BF458B" w:rsidRDefault="00BF458B" w:rsidP="00136E9C">
      <w:pPr>
        <w:pStyle w:val="Heading2"/>
      </w:pPr>
      <w:bookmarkStart w:id="76" w:name="_Toc77778222"/>
      <w:r>
        <w:t>General Overview</w:t>
      </w:r>
      <w:bookmarkEnd w:id="76"/>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77777777"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 (40%), tourism (33%), timber (26%), and to a lesser extent agriculture (1%).</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r w:rsidR="00BF6F59" w:rsidRPr="00354BA5">
        <w:rPr>
          <w:shd w:val="clear" w:color="auto" w:fill="FFFFFF"/>
        </w:rPr>
        <w:t>have</w:t>
      </w:r>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136E9C">
      <w:pPr>
        <w:pStyle w:val="Heading2"/>
      </w:pPr>
    </w:p>
    <w:p w14:paraId="3754F690" w14:textId="77777777" w:rsidR="0049601C" w:rsidRDefault="0049601C" w:rsidP="00136E9C">
      <w:pPr>
        <w:pStyle w:val="Heading2"/>
      </w:pPr>
      <w:r>
        <w:br w:type="page"/>
      </w:r>
    </w:p>
    <w:p w14:paraId="2A435516" w14:textId="35B68D3C" w:rsidR="00BF458B" w:rsidRDefault="00BF458B" w:rsidP="00136E9C">
      <w:pPr>
        <w:pStyle w:val="Heading2"/>
      </w:pPr>
      <w:bookmarkStart w:id="77" w:name="_Toc77778223"/>
      <w:r>
        <w:lastRenderedPageBreak/>
        <w:t>Perceptions and Values of Mid-Coast Regional Stakeholders</w:t>
      </w:r>
      <w:bookmarkEnd w:id="77"/>
      <w:r>
        <w:t xml:space="preserve"> </w:t>
      </w:r>
    </w:p>
    <w:p w14:paraId="6F9A76D8" w14:textId="77777777"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or work, live, or own a business in the Mid-Coast 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as well as direct mailing to Confederated Tribes of Siletz Indians households. A total of 505 people completed the online survey, 112 responded using the paper survey, 89% of participants self-identified as English speaking, and 11% self-identified as </w:t>
      </w:r>
      <w:r w:rsidR="0049601C" w:rsidRPr="0049601C">
        <w:t>Spanish speaking. A total of 38 individuals representing 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bookmarkStart w:id="78" w:name="_Toc52433923"/>
    <w:bookmarkStart w:id="79" w:name="_Toc52434171"/>
    <w:p w14:paraId="36A10040" w14:textId="77777777" w:rsidR="00AD3DE2" w:rsidRDefault="00BF458B" w:rsidP="006C4B1F">
      <w:pPr>
        <w:pStyle w:val="Text"/>
      </w:pPr>
      <w: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DLwIAAGY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" stroked="f">
                <v:textbox style="mso-fit-shape-to-text:t" inset="0,0,0,0">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8"/>
      <w:bookmarkEnd w:id="79"/>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lastRenderedPageBreak/>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r w:rsidRPr="00354BA5">
        <w:t>The majority of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lagged behind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77777777" w:rsidR="00AC1B4B" w:rsidRPr="00354BA5" w:rsidRDefault="00AC1B4B" w:rsidP="00067B6A">
      <w:pPr>
        <w:pStyle w:val="ListParagraph"/>
        <w:numPr>
          <w:ilvl w:val="0"/>
          <w:numId w:val="55"/>
        </w:numPr>
      </w:pPr>
      <w:r w:rsidRPr="00354BA5">
        <w:t xml:space="preserve">A majority (57 %) of participants say their water costs are </w:t>
      </w:r>
      <w:r w:rsidR="00DA07F7" w:rsidRPr="00354BA5">
        <w:t>“</w:t>
      </w:r>
      <w:r w:rsidRPr="00354BA5">
        <w:t>about right</w:t>
      </w:r>
      <w:r w:rsidR="00DA07F7" w:rsidRPr="00354BA5">
        <w:t>”</w:t>
      </w:r>
      <w:r w:rsidRPr="00354BA5">
        <w:t>. About a third of participants believe that their water costs too much (26%)</w:t>
      </w:r>
      <w:r w:rsidR="00DA07F7" w:rsidRPr="00354BA5">
        <w:t>,</w:t>
      </w:r>
      <w:r w:rsidRPr="00354BA5">
        <w:t xml:space="preserve"> or far too much (7%). </w:t>
      </w:r>
    </w:p>
    <w:p w14:paraId="5780CB90" w14:textId="77777777" w:rsidR="00AC1B4B" w:rsidRPr="00354BA5" w:rsidRDefault="00AC1B4B" w:rsidP="00067B6A">
      <w:pPr>
        <w:pStyle w:val="ListParagraph"/>
        <w:numPr>
          <w:ilvl w:val="0"/>
          <w:numId w:val="55"/>
        </w:numPr>
      </w:pPr>
      <w:r w:rsidRPr="00354BA5">
        <w:t xml:space="preserve">The people who responded to the survey frequently think about water use across the region. More than 40% think about water use most of the time, whereas 17% think of it all of the time. By contrast, less than 10% of respondents think about it rarely or never. The vast majority of respondents did not know about the </w:t>
      </w:r>
      <w:r w:rsidR="00DA07F7" w:rsidRPr="00354BA5">
        <w:t>MCWPP</w:t>
      </w:r>
      <w:r w:rsidRPr="00354BA5">
        <w:t xml:space="preserve"> before this survey. </w:t>
      </w:r>
    </w:p>
    <w:p w14:paraId="030E32B3" w14:textId="7777777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say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77777777" w:rsidR="00AC1B4B" w:rsidRPr="00354BA5" w:rsidRDefault="00AC1B4B" w:rsidP="00067B6A">
      <w:pPr>
        <w:pStyle w:val="ListParagraph"/>
        <w:numPr>
          <w:ilvl w:val="0"/>
          <w:numId w:val="55"/>
        </w:numPr>
      </w:pPr>
      <w:r w:rsidRPr="00354BA5">
        <w:t>When asked about being able to make sure there is 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bookmarkStart w:id="80" w:name="_Toc77778224"/>
    <w:p w14:paraId="77EEDB5E" w14:textId="77777777" w:rsidR="002E3492" w:rsidRPr="00FF4AF2" w:rsidRDefault="00641FD7" w:rsidP="00136E9C">
      <w:pPr>
        <w:pStyle w:val="Heading2"/>
      </w:pPr>
      <w:r>
        <w:lastRenderedPageBreak/>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NAIAAGkEAAAOAAAAZHJzL2Uyb0RvYy54bWysVFFv2yAQfp+0/4B4X+wk7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" stroked="f">
                <v:textbox inset="0,0,0,0">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80"/>
    </w:p>
    <w:p w14:paraId="21629624" w14:textId="77777777"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t>
      </w:r>
      <w:r w:rsidR="00633860" w:rsidRPr="00557D53">
        <w:rPr>
          <w:vertAlign w:val="superscript"/>
        </w:rPr>
        <w:t>st</w:t>
      </w:r>
      <w:r w:rsidR="00633860" w:rsidRPr="00557D53">
        <w:t xml:space="preserve"> century, the 2050s, and 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rPr>
        <w:lastRenderedPageBreak/>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" stroked="f">
                <v:textbox inset="0,0,0,0">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6"/>
      </w:r>
    </w:p>
    <w:p w14:paraId="71F32D32" w14:textId="77777777" w:rsidR="009D0CD3" w:rsidRDefault="00E50605" w:rsidP="00136E9C">
      <w:pPr>
        <w:pStyle w:val="Heading2"/>
      </w:pPr>
      <w:bookmarkStart w:id="81" w:name="_Toc77778225"/>
      <w: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27"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81"/>
    </w:p>
    <w:p w14:paraId="1919BB45" w14:textId="77777777" w:rsidR="009D0CD3" w:rsidRPr="00FF4AF2" w:rsidRDefault="009D0CD3" w:rsidP="0049601C">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w:t>
      </w:r>
      <w:r w:rsidRPr="00FF4AF2">
        <w:lastRenderedPageBreak/>
        <w:t xml:space="preserve">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77777777"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 but may have senior priority dates.</w:t>
      </w:r>
    </w:p>
    <w:p w14:paraId="46895D1D" w14:textId="77777777" w:rsidR="00796E3E" w:rsidRDefault="00796E3E" w:rsidP="00136E9C">
      <w:pPr>
        <w:pStyle w:val="Heading2"/>
      </w:pPr>
      <w:bookmarkStart w:id="82" w:name="_Toc77778226"/>
      <w:r>
        <w:t>Understanding Water Resources Quantity, Quality, and Ecological Issues</w:t>
      </w:r>
      <w:bookmarkEnd w:id="82"/>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F414DB">
      <w:pPr>
        <w:pStyle w:val="Heading3"/>
        <w:rPr>
          <w:rStyle w:val="Emphasis"/>
          <w:b w:val="0"/>
          <w:bCs w:val="0"/>
          <w:i w:val="0"/>
          <w:iCs w:val="0"/>
        </w:rPr>
      </w:pPr>
      <w:bookmarkStart w:id="83" w:name="_Toc77778227"/>
      <w:r>
        <w:t>Water Quantity</w:t>
      </w:r>
      <w:bookmarkEnd w:id="83"/>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77777777"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 The entire report on water quantity can be accessed </w:t>
      </w:r>
      <w:r w:rsidR="00EC7C0E" w:rsidRPr="0049601C">
        <w:rPr>
          <w:sz w:val="24"/>
        </w:rPr>
        <w:t xml:space="preserve">in Appendix A.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have high streamflow during the winter months (January-March) and low streamflow during the summer/Fall months (August-October) as a result of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F414DB">
      <w:pPr>
        <w:pStyle w:val="Heading3"/>
        <w:rPr>
          <w:rStyle w:val="Emphasis"/>
          <w:b w:val="0"/>
          <w:bCs w:val="0"/>
          <w:i w:val="0"/>
          <w:iCs w:val="0"/>
        </w:rPr>
      </w:pPr>
      <w:bookmarkStart w:id="84" w:name="_Toc77778228"/>
      <w:r w:rsidRPr="00B47DF4">
        <w:lastRenderedPageBreak/>
        <w:t>Surface Water</w:t>
      </w:r>
      <w:bookmarkEnd w:id="84"/>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All of the major river drainages in the Mid-Coast, with the exception of the Yachats River, originate at the crest of the Coast Range in Polk and Benton Counties and extend to the coast. There are eight major river drainages in the Mid-Coast: the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F414DB">
      <w:pPr>
        <w:pStyle w:val="Heading3"/>
      </w:pPr>
      <w:bookmarkStart w:id="85" w:name="_Toc77778229"/>
      <w:r w:rsidRPr="00B47DF4">
        <w:t>Water Quality</w:t>
      </w:r>
      <w:bookmarkEnd w:id="85"/>
    </w:p>
    <w:p w14:paraId="795AF209" w14:textId="77777777" w:rsidR="00306458" w:rsidRPr="00B47DF4" w:rsidRDefault="00306458" w:rsidP="00474F0E">
      <w:r w:rsidRPr="00B47DF4">
        <w:rPr>
          <w:rStyle w:val="color15"/>
        </w:rPr>
        <w:t>Water quality management in the Mid-Coast region was summarized during Step 2 of the planning process.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0AAA2694"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w:t>
      </w:r>
      <w:del w:id="86" w:author="Author">
        <w:r w:rsidRPr="00474F0E" w:rsidDel="0034465F">
          <w:rPr>
            <w:rStyle w:val="color15"/>
            <w:rFonts w:cs="Segoe UI"/>
            <w:szCs w:val="22"/>
          </w:rPr>
          <w:delText>,</w:delText>
        </w:r>
      </w:del>
      <w:r w:rsidRPr="00474F0E">
        <w:rPr>
          <w:rStyle w:val="color15"/>
          <w:rFonts w:cs="Segoe UI"/>
          <w:szCs w:val="22"/>
        </w:rPr>
        <w:t xml:space="preserve"> </w:t>
      </w:r>
      <w:ins w:id="87" w:author="Author">
        <w:r w:rsidR="0034465F">
          <w:rPr>
            <w:rStyle w:val="color15"/>
            <w:rFonts w:cs="Segoe UI"/>
            <w:szCs w:val="22"/>
          </w:rPr>
          <w:t>(</w:t>
        </w:r>
        <w:r w:rsidR="0034465F">
          <w:rPr>
            <w:rStyle w:val="color15"/>
            <w:rFonts w:cs="Segoe UI"/>
            <w:color w:val="C00000"/>
            <w:szCs w:val="22"/>
          </w:rPr>
          <w:t xml:space="preserve">with-in the parameters set by the 1972 Clean Water Act. State agencies include) </w:t>
        </w:r>
      </w:ins>
      <w:r w:rsidRPr="00474F0E">
        <w:rPr>
          <w:rStyle w:val="color15"/>
          <w:rFonts w:cs="Segoe UI"/>
          <w:szCs w:val="22"/>
        </w:rPr>
        <w:t>including:</w:t>
      </w:r>
    </w:p>
    <w:p w14:paraId="3FC918D1"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Mid-Coast water bodies are water quality limited for not meeting one or more water quality parameters, such as temperature, or E. coli.​</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77777777"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" stroked="f">
                <v:textbox inset="0,0,0,0">
                  <w:txbxContent>
                    <w:p w14:paraId="3CC74C64" w14:textId="77777777"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v:textbox>
              </v:shape>
            </w:pict>
          </mc:Fallback>
        </mc:AlternateContent>
      </w:r>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p>
    <w:p w14:paraId="11B6A68E" w14:textId="77777777" w:rsidR="00F652A4" w:rsidRPr="00B47DF4" w:rsidRDefault="009D0CD3" w:rsidP="00474F0E">
      <w:r w:rsidRPr="00B47DF4">
        <w:lastRenderedPageBreak/>
        <w:t xml:space="preserve">Numerous state and federal statutes implement regulations affecting the management of water quality in Oregon. 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F414DB">
      <w:pPr>
        <w:pStyle w:val="Heading3"/>
      </w:pPr>
      <w:bookmarkStart w:id="88" w:name="_Toc77778230"/>
      <w:r w:rsidRPr="00F652A4">
        <w:t>Water Quality Monitoring</w:t>
      </w:r>
      <w:bookmarkEnd w:id="88"/>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29" w:tgtFrame="_blank" w:history="1">
        <w:r w:rsidRPr="00474F0E">
          <w:rPr>
            <w:rStyle w:val="Hyperlink"/>
            <w:rFonts w:cs="Segoe UI"/>
            <w:color w:val="auto"/>
            <w:szCs w:val="22"/>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all of these programs can be found </w:t>
      </w:r>
      <w:hyperlink r:id="rId30"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1"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2"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F414DB">
      <w:pPr>
        <w:pStyle w:val="Heading3"/>
      </w:pPr>
      <w:bookmarkStart w:id="89" w:name="_Toc77778231"/>
      <w:r w:rsidRPr="00F652A4">
        <w:t>Water Quality Impaired Streams in the Mid-Coast</w:t>
      </w:r>
      <w:bookmarkEnd w:id="89"/>
    </w:p>
    <w:p w14:paraId="011D0F18" w14:textId="7FA39699" w:rsidR="00E20DB4" w:rsidRDefault="00E20DB4" w:rsidP="00474F0E">
      <w:r w:rsidRPr="00F652A4">
        <w:t xml:space="preserve">Oregon’s Section 303(d) lists water quality impaired streams </w:t>
      </w:r>
      <w:r w:rsidR="00A77BBB">
        <w:t xml:space="preserve">(Table 1) </w:t>
      </w:r>
      <w:r w:rsidRPr="00F652A4">
        <w:t>that have been identified for not meeting water quality standards for a specific water quality parameter. TMDLs (or alternate pollution control plans) are required</w:t>
      </w:r>
      <w:ins w:id="90" w:author="Author">
        <w:r w:rsidR="0034465F">
          <w:t xml:space="preserve"> </w:t>
        </w:r>
        <w:r w:rsidR="0034465F">
          <w:rPr>
            <w:color w:val="C00000"/>
          </w:rPr>
          <w:t>by the Clean Water Act</w:t>
        </w:r>
      </w:ins>
      <w:r w:rsidRPr="00F652A4">
        <w:t xml:space="preserve">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77777777" w:rsidR="00BB3AB6" w:rsidRPr="00A77BBB" w:rsidRDefault="00A77BBB" w:rsidP="00BB3AB6">
            <w:pPr>
              <w:spacing w:after="0"/>
              <w:rPr>
                <w:rFonts w:cs="Segoe UI"/>
                <w:sz w:val="18"/>
              </w:rPr>
            </w:pPr>
            <w:r w:rsidRPr="00A77BBB">
              <w:rPr>
                <w:rFonts w:cs="Segoe UI"/>
                <w:sz w:val="18"/>
              </w:rPr>
              <w:t>4</w:t>
            </w:r>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F414DB">
      <w:pPr>
        <w:pStyle w:val="Heading3"/>
      </w:pPr>
      <w:bookmarkStart w:id="91" w:name="_Toc77778232"/>
      <w:r w:rsidRPr="00F652A4">
        <w:t>Groundwater Quality</w:t>
      </w:r>
      <w:bookmarkEnd w:id="91"/>
    </w:p>
    <w:p w14:paraId="0C3F5C10" w14:textId="77777777" w:rsidR="00F652A4" w:rsidRPr="00F652A4" w:rsidRDefault="00E20DB4" w:rsidP="00474F0E">
      <w:r w:rsidRPr="00F652A4">
        <w:lastRenderedPageBreak/>
        <w:t>Multiple water providers in the Mid-Coast use groundwater. Some of these water providers have water treatment systems</w:t>
      </w:r>
      <w:r w:rsidR="00EC7C0E" w:rsidRPr="00F652A4">
        <w:t>,</w:t>
      </w:r>
      <w:r w:rsidRPr="00F652A4">
        <w:t xml:space="preserve"> and others do not. According to </w:t>
      </w:r>
      <w:r w:rsidR="00EC7C0E" w:rsidRPr="00F652A4">
        <w:t>the Oregon Department of Environmental Quality</w:t>
      </w:r>
      <w:r w:rsidRPr="00F652A4">
        <w:t>, statewide studies of groundwater during the past 20 years have found that nitrate is the most commonly detected groundwater contaminant, followed by pesticides, volatile organic compounds, and bacteria. Private, domestic wells are not required to conduct routine water quality testing or to treat contaminants. </w:t>
      </w:r>
      <w:hyperlink r:id="rId33"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F414DB">
      <w:pPr>
        <w:pStyle w:val="Heading3"/>
      </w:pPr>
      <w:bookmarkStart w:id="92" w:name="_Toc77778233"/>
      <w:r>
        <w:t>Ecology</w:t>
      </w:r>
      <w:bookmarkEnd w:id="92"/>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4"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 xml:space="preserve">(Appendix A)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Aquatic habitat restoration efforts occur in the Mid-Coast to increase stream channel complexity, reduce fine sediment inputs and summer water temperature, address fish passage barriers, and encourage beaver dams, or similar structures.</w:t>
      </w:r>
    </w:p>
    <w:p w14:paraId="1EBFC8DA" w14:textId="77777777" w:rsidR="00E20DB4" w:rsidRPr="00F652A4" w:rsidRDefault="00E20DB4" w:rsidP="00F414DB">
      <w:pPr>
        <w:pStyle w:val="Heading3"/>
      </w:pPr>
      <w:bookmarkStart w:id="93" w:name="_Toc77778234"/>
      <w:r w:rsidRPr="00F652A4">
        <w:t>Habitats in the Mid-Coast</w:t>
      </w:r>
      <w:bookmarkEnd w:id="93"/>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all of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77777777"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5"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 Olalla Reservoir (formed by Olalla Dam on Olalla Creek), and Newport Reservoir (formed by Big Creek Dam on Big Creek). </w:t>
      </w:r>
    </w:p>
    <w:p w14:paraId="24F41330" w14:textId="77777777" w:rsidR="00E20DB4" w:rsidRPr="00F652A4" w:rsidRDefault="00E20DB4" w:rsidP="00F414DB">
      <w:pPr>
        <w:pStyle w:val="Heading3"/>
        <w:rPr>
          <w:rStyle w:val="Emphasis"/>
          <w:i w:val="0"/>
          <w:iCs w:val="0"/>
          <w:sz w:val="24"/>
        </w:rPr>
      </w:pPr>
      <w:bookmarkStart w:id="94" w:name="_Toc77778235"/>
      <w:r w:rsidRPr="00F652A4">
        <w:t>Species and Habitat Needs</w:t>
      </w:r>
      <w:bookmarkEnd w:id="94"/>
    </w:p>
    <w:p w14:paraId="4290DD8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turgeon are also species of interest in the Mid-Coast. Sturgeon are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F414DB">
      <w:pPr>
        <w:pStyle w:val="Heading3"/>
        <w:rPr>
          <w:sz w:val="32"/>
        </w:rPr>
      </w:pPr>
      <w:bookmarkStart w:id="95" w:name="_Toc77778236"/>
      <w:r w:rsidRPr="00F35B5B">
        <w:rPr>
          <w:rStyle w:val="color15"/>
        </w:rPr>
        <w:t>Aquatic Habitats</w:t>
      </w:r>
      <w:bookmarkEnd w:id="95"/>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77777777"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 waters,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 xml:space="preserve">Estuaries provide a transition zone between freshwater and saltwater, and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w:t>
      </w:r>
      <w:r w:rsidRPr="00F652A4">
        <w:lastRenderedPageBreak/>
        <w:t>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6"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37" w:tgtFrame="_blank" w:history="1">
        <w:r w:rsidRPr="00474F0E">
          <w:rPr>
            <w:rStyle w:val="Hyperlink"/>
            <w:rFonts w:cs="Segoe UI"/>
            <w:szCs w:val="22"/>
            <w:bdr w:val="none" w:sz="0" w:space="0" w:color="auto" w:frame="1"/>
          </w:rPr>
          <w:t>here</w:t>
        </w:r>
      </w:hyperlink>
      <w:hyperlink r:id="rId38"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39"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0"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1"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2"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lastRenderedPageBreak/>
        <w:t>agriculture. The bay supports bald eagle nesting sites and black oystercatchers, among other species. </w:t>
      </w:r>
      <w:hyperlink r:id="rId43"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are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4"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CZMA,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5"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6"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F414DB">
      <w:pPr>
        <w:pStyle w:val="Heading3"/>
      </w:pPr>
      <w:r>
        <w:br w:type="page"/>
      </w:r>
    </w:p>
    <w:p w14:paraId="1600485D" w14:textId="63AABC70" w:rsidR="00E20DB4" w:rsidRPr="00475A27" w:rsidRDefault="00E20DB4" w:rsidP="00F414DB">
      <w:pPr>
        <w:pStyle w:val="Heading3"/>
      </w:pPr>
      <w:bookmarkStart w:id="96" w:name="_Toc77778237"/>
      <w:r w:rsidRPr="00475A27">
        <w:lastRenderedPageBreak/>
        <w:t>Wetland Habitats</w:t>
      </w:r>
      <w:bookmarkEnd w:id="96"/>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F414DB">
      <w:pPr>
        <w:pStyle w:val="Heading3"/>
      </w:pPr>
      <w:bookmarkStart w:id="97" w:name="_Toc77778238"/>
      <w:r w:rsidRPr="00475A27">
        <w:t>Mid-Coast Areas of Ecological Importance</w:t>
      </w:r>
      <w:bookmarkEnd w:id="97"/>
    </w:p>
    <w:p w14:paraId="1D9F430B" w14:textId="77777777"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me met.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F414DB">
      <w:pPr>
        <w:pStyle w:val="Heading3"/>
        <w:rPr>
          <w:rStyle w:val="color11"/>
          <w:sz w:val="24"/>
        </w:rPr>
      </w:pPr>
      <w:bookmarkStart w:id="98" w:name="_Toc77778239"/>
      <w:r w:rsidRPr="000809CA">
        <w:rPr>
          <w:rStyle w:val="color11"/>
          <w:sz w:val="24"/>
        </w:rPr>
        <w:t>Habitat Degradation</w:t>
      </w:r>
      <w:bookmarkEnd w:id="98"/>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w:t>
      </w:r>
      <w:r w:rsidRPr="00640E10">
        <w:rPr>
          <w:rFonts w:cs="Segoe UI"/>
          <w:szCs w:val="22"/>
        </w:rPr>
        <w:lastRenderedPageBreak/>
        <w:t>simplified stream channels, may be more susceptible to further habitat degradations that result in additional stress.</w:t>
      </w:r>
    </w:p>
    <w:p w14:paraId="06E0174B" w14:textId="77777777"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and also can affect the magnitude of peak flows, which may combine to increase turbidity to levels that negatively affect wildlife and impair or prohibit water treatment for human consumption.</w:t>
      </w:r>
    </w:p>
    <w:p w14:paraId="5DEA4E7E" w14:textId="77777777"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47"/>
          <w:headerReference w:type="first" r:id="rId48"/>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99" w:name="_Toc77778240"/>
      <w:r w:rsidRPr="003D1A85">
        <w:rPr>
          <w:szCs w:val="44"/>
        </w:rPr>
        <w:lastRenderedPageBreak/>
        <w:t xml:space="preserve">Action </w:t>
      </w:r>
      <w:r w:rsidR="00474F0E">
        <w:rPr>
          <w:szCs w:val="44"/>
        </w:rPr>
        <w:t xml:space="preserve">Plan </w:t>
      </w:r>
      <w:r w:rsidR="00DD5C4E">
        <w:rPr>
          <w:szCs w:val="44"/>
        </w:rPr>
        <w:t>Overview</w:t>
      </w:r>
      <w:bookmarkEnd w:id="99"/>
      <w:r w:rsidR="000373D1">
        <w:rPr>
          <w:szCs w:val="44"/>
        </w:rPr>
        <w:t xml:space="preserve"> </w:t>
      </w:r>
    </w:p>
    <w:p w14:paraId="466BD5B8" w14:textId="04504261" w:rsidR="00DD5C4E" w:rsidRPr="000373D1" w:rsidRDefault="00DD5C4E" w:rsidP="00136E9C">
      <w:pPr>
        <w:pStyle w:val="Heading2"/>
      </w:pPr>
      <w:bookmarkStart w:id="100" w:name="_Toc77778241"/>
      <w:r>
        <w:t xml:space="preserve">Action </w:t>
      </w:r>
      <w:r w:rsidR="00474F0E">
        <w:t>Plan</w:t>
      </w:r>
      <w:r>
        <w:t xml:space="preserve"> Development</w:t>
      </w:r>
      <w:bookmarkEnd w:id="100"/>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F414DB">
      <w:pPr>
        <w:pStyle w:val="Heading3"/>
      </w:pPr>
      <w:bookmarkStart w:id="101" w:name="_Toc77778242"/>
      <w:r w:rsidRPr="000373D1">
        <w:t>Key Water Issues</w:t>
      </w:r>
      <w:bookmarkEnd w:id="101"/>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Opportunities exist in the Mid-Coast for enhancing beaver habitat and management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02237E8A" w:rsidR="003D1A85" w:rsidRPr="00474F0E" w:rsidRDefault="00474F0E" w:rsidP="00067B6A">
      <w:pPr>
        <w:pStyle w:val="ListParagraph"/>
        <w:numPr>
          <w:ilvl w:val="0"/>
          <w:numId w:val="66"/>
        </w:numPr>
        <w:rPr>
          <w:szCs w:val="22"/>
        </w:rPr>
      </w:pPr>
      <w:r w:rsidRPr="00474F0E">
        <w:rPr>
          <w:noProof/>
        </w:rPr>
        <mc:AlternateContent>
          <mc:Choice Requires="wps">
            <w:drawing>
              <wp:anchor distT="182880" distB="182880" distL="182880" distR="182880" simplePos="0" relativeHeight="251752448" behindDoc="1" locked="0" layoutInCell="1" allowOverlap="1" wp14:anchorId="07E29750" wp14:editId="089269B3">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&#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v:textbox>
                <w10:wrap type="square" anchorx="margin" anchory="page"/>
              </v:shape>
            </w:pict>
          </mc:Fallback>
        </mc:AlternateContent>
      </w:r>
      <w:r w:rsidR="003D1A85"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F414DB">
      <w:pPr>
        <w:pStyle w:val="Heading3"/>
      </w:pPr>
      <w:bookmarkStart w:id="102" w:name="_Toc77778243"/>
      <w:r>
        <w:t>Drivers</w:t>
      </w:r>
      <w:bookmarkEnd w:id="102"/>
    </w:p>
    <w:p w14:paraId="37F76713" w14:textId="7E93E568"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Pr="00474F0E">
        <w:rPr>
          <w:szCs w:val="22"/>
        </w:rPr>
        <w:t>Understanding the drivers that</w:t>
      </w:r>
      <w:r w:rsidRPr="00474F0E">
        <w:rPr>
          <w:rFonts w:cs="Segoe UI"/>
          <w:szCs w:val="22"/>
        </w:rPr>
        <w:t xml:space="preserve"> influence ecosystem change and status, assessing conditions to </w:t>
      </w:r>
      <w:r w:rsidRPr="00474F0E">
        <w:rPr>
          <w:rFonts w:cs="Segoe UI"/>
          <w:szCs w:val="22"/>
        </w:rPr>
        <w:lastRenderedPageBreak/>
        <w:t>articulate the current status, or condition, and articulating clear objectives supported by specific actions that improve conditions to desired states, is critical to successful plan implementation.</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and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77777777" w:rsidR="00764AFE" w:rsidRDefault="000373D1" w:rsidP="00136E9C">
      <w:pPr>
        <w:pStyle w:val="Heading2"/>
      </w:pPr>
      <w:bookmarkStart w:id="103" w:name="_Toc77778244"/>
      <w:r>
        <w:lastRenderedPageBreak/>
        <w:t>Overview of the Strategic Action Imperatives</w:t>
      </w:r>
      <w:bookmarkEnd w:id="103"/>
    </w:p>
    <w:p w14:paraId="66295BAA" w14:textId="77777777" w:rsidR="00E9035A" w:rsidRPr="00265DA3" w:rsidRDefault="00A10458" w:rsidP="00474F0E">
      <w:pPr>
        <w:rPr>
          <w:lang w:val="en-GB"/>
        </w:rPr>
      </w:pPr>
      <w:r>
        <w:rPr>
          <w:lang w:val="en-GB"/>
        </w:rPr>
        <w:t>F</w:t>
      </w:r>
      <w:r w:rsidR="4F31C27A" w:rsidRPr="00265DA3">
        <w:rPr>
          <w:lang w:val="en-GB"/>
        </w:rPr>
        <w:t xml:space="preserve">ive, action-oriented </w:t>
      </w:r>
      <w:r w:rsidR="00E9035A" w:rsidRPr="00265DA3">
        <w:rPr>
          <w:lang w:val="en-GB"/>
        </w:rPr>
        <w:t>imperatives</w:t>
      </w:r>
      <w:r w:rsidR="4F31C27A" w:rsidRPr="00265DA3">
        <w:rPr>
          <w:lang w:val="en-GB"/>
        </w:rPr>
        <w:t xml:space="preserve"> were created to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77777777"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7B4BD819" w14:textId="77777777"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7"/>
      </w:r>
      <w:r w:rsidR="00DB4246" w:rsidRPr="00265DA3">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77777777" w:rsidR="00E9035A" w:rsidRPr="00265DA3" w:rsidRDefault="00E9035A" w:rsidP="00474F0E">
      <w:pPr>
        <w:rPr>
          <w:lang w:val="en-GB"/>
        </w:rPr>
      </w:pPr>
      <w:r w:rsidRPr="00265DA3">
        <w:rPr>
          <w:b/>
          <w:bCs/>
          <w:lang w:val="en-GB"/>
        </w:rPr>
        <w:t>Source Water Protection and Water Supply Development</w:t>
      </w:r>
      <w:r w:rsidR="00265DA3">
        <w:rPr>
          <w:b/>
          <w:bCs/>
          <w:lang w:val="en-GB"/>
        </w:rPr>
        <w:t>.</w:t>
      </w:r>
      <w:r w:rsidR="00265DA3">
        <w:rPr>
          <w:lang w:val="en-GB"/>
        </w:rPr>
        <w:t xml:space="preserve"> </w:t>
      </w:r>
      <w:r w:rsidRPr="00265DA3">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8"/>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136E9C">
      <w:pPr>
        <w:pStyle w:val="Heading2"/>
      </w:pPr>
      <w:bookmarkStart w:id="104" w:name="_Toc77778245"/>
      <w:r>
        <w:t>Performance Metrics</w:t>
      </w:r>
      <w:bookmarkEnd w:id="104"/>
    </w:p>
    <w:p w14:paraId="6AB06F39" w14:textId="77777777" w:rsidR="002E1A94" w:rsidRDefault="00F77A30" w:rsidP="00474F0E">
      <w:pPr>
        <w:rPr>
          <w:color w:val="C00000"/>
          <w:lang w:val="en-GB"/>
        </w:rPr>
      </w:pPr>
      <w:r w:rsidRPr="004E2505">
        <w:t xml:space="preserve">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t>
      </w:r>
      <w:r w:rsidRPr="004E2505">
        <w:lastRenderedPageBreak/>
        <w:t>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105" w:name="_Toc77778246"/>
      <w:r>
        <w:rPr>
          <w:shd w:val="clear" w:color="auto" w:fill="FFFFFF"/>
        </w:rPr>
        <w:t>Implementing the Water Action Plan</w:t>
      </w:r>
      <w:bookmarkEnd w:id="105"/>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similar to all other aspects of this plan, is 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Pr>
          <w:shd w:val="clear" w:color="auto" w:fill="FFFFFF"/>
        </w:rPr>
        <w:t>implementing the actions.</w:t>
      </w:r>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49"/>
          <w:headerReference w:type="default" r:id="rId50"/>
          <w:headerReference w:type="first" r:id="rId51"/>
          <w:pgSz w:w="12240" w:h="20160"/>
          <w:pgMar w:top="580" w:right="997" w:bottom="1210" w:left="947" w:header="532" w:footer="706" w:gutter="0"/>
          <w:cols w:space="708"/>
          <w:titlePg/>
          <w:docGrid w:linePitch="360"/>
        </w:sectPr>
      </w:pPr>
    </w:p>
    <w:p w14:paraId="70F964CC" w14:textId="77777777" w:rsidR="00DD5C4E" w:rsidRPr="00772784" w:rsidRDefault="00DD5C4E" w:rsidP="00136E9C">
      <w:pPr>
        <w:pStyle w:val="Heading2"/>
      </w:pPr>
      <w:bookmarkStart w:id="106" w:name="_Toc77778247"/>
      <w:r w:rsidRPr="00772784">
        <w:lastRenderedPageBreak/>
        <w:t>Imperative 1</w:t>
      </w:r>
      <w:r w:rsidR="00824EB9" w:rsidRPr="00772784">
        <w:t>. Public Awareness and Support</w:t>
      </w:r>
      <w:bookmarkEnd w:id="106"/>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F414DB">
      <w:pPr>
        <w:pStyle w:val="Heading3"/>
      </w:pPr>
      <w:bookmarkStart w:id="107" w:name="_Toc77778248"/>
      <w:r w:rsidRPr="00772784">
        <w:t>Objectives</w:t>
      </w:r>
      <w:bookmarkEnd w:id="107"/>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772784" w:rsidRDefault="002B53D2" w:rsidP="00067B6A">
      <w:pPr>
        <w:pStyle w:val="ListParagraph"/>
        <w:numPr>
          <w:ilvl w:val="0"/>
          <w:numId w:val="67"/>
        </w:numPr>
      </w:pPr>
      <w:r w:rsidRPr="00772784">
        <w:t xml:space="preserve">Sample throughout the Mid-Coast to accurately identify the quantity and type of toxics entering source waters to assess potential risks to both drinking water quality and aquatic life. </w:t>
      </w:r>
    </w:p>
    <w:p w14:paraId="252EA77E" w14:textId="77777777" w:rsidR="00AE4234" w:rsidRDefault="002B53D2" w:rsidP="00067B6A">
      <w:pPr>
        <w:pStyle w:val="ListParagraph"/>
        <w:numPr>
          <w:ilvl w:val="0"/>
          <w:numId w:val="67"/>
        </w:numPr>
      </w:pPr>
      <w:r w:rsidRPr="00D65A74">
        <w:t>Provide self-supplied water users with adequate and timely data to determine regional, local, or site-specific water quality contamination issues that may pose a health risk.</w:t>
      </w:r>
    </w:p>
    <w:p w14:paraId="09DC40A1" w14:textId="77777777" w:rsidR="00AE4234" w:rsidRPr="00772784" w:rsidRDefault="00AE4234" w:rsidP="00067B6A">
      <w:pPr>
        <w:pStyle w:val="ListParagraph"/>
        <w:numPr>
          <w:ilvl w:val="0"/>
          <w:numId w:val="67"/>
        </w:numPr>
        <w:rPr>
          <w:sz w:val="20"/>
          <w:szCs w:val="20"/>
        </w:rPr>
      </w:pPr>
      <w:r w:rsidRPr="00772784">
        <w:rPr>
          <w:sz w:val="20"/>
          <w:szCs w:val="20"/>
        </w:rPr>
        <w:t xml:space="preserve">Promote tools and information for water conservation. </w:t>
      </w:r>
    </w:p>
    <w:p w14:paraId="61A80846" w14:textId="77777777" w:rsidR="00AE4234" w:rsidRPr="00772784" w:rsidRDefault="00AE4234" w:rsidP="00067B6A">
      <w:pPr>
        <w:pStyle w:val="ListParagraph"/>
        <w:numPr>
          <w:ilvl w:val="0"/>
          <w:numId w:val="67"/>
        </w:numPr>
        <w:rPr>
          <w:sz w:val="20"/>
          <w:szCs w:val="20"/>
        </w:rPr>
      </w:pPr>
      <w:r w:rsidRPr="00772784">
        <w:rPr>
          <w:sz w:val="20"/>
          <w:szCs w:val="20"/>
        </w:rPr>
        <w:t>Foster a culture of water conservation.</w:t>
      </w:r>
    </w:p>
    <w:p w14:paraId="06525095" w14:textId="77777777" w:rsidR="00AE4234" w:rsidRPr="00772784" w:rsidRDefault="00AE4234" w:rsidP="00067B6A">
      <w:pPr>
        <w:pStyle w:val="ListParagraph"/>
        <w:numPr>
          <w:ilvl w:val="0"/>
          <w:numId w:val="67"/>
        </w:numPr>
        <w:rPr>
          <w:sz w:val="20"/>
          <w:szCs w:val="20"/>
        </w:rPr>
      </w:pPr>
      <w:r w:rsidRPr="00772784">
        <w:rPr>
          <w:sz w:val="20"/>
          <w:szCs w:val="20"/>
        </w:rPr>
        <w:t>Build capacity of constituents to advocate for state and federal resources and funding.</w:t>
      </w:r>
    </w:p>
    <w:p w14:paraId="1EEA0DDE" w14:textId="77777777" w:rsidR="00F77A30" w:rsidRPr="00772784" w:rsidRDefault="00AE4234" w:rsidP="00067B6A">
      <w:pPr>
        <w:pStyle w:val="ListParagraph"/>
        <w:numPr>
          <w:ilvl w:val="0"/>
          <w:numId w:val="67"/>
        </w:numPr>
        <w:rPr>
          <w:rFonts w:ascii="Abadi MT Condensed Light" w:hAnsi="Abadi MT Condensed Light"/>
          <w:sz w:val="20"/>
          <w:szCs w:val="20"/>
        </w:rPr>
      </w:pPr>
      <w:r w:rsidRPr="00772784">
        <w:rPr>
          <w:sz w:val="20"/>
          <w:szCs w:val="20"/>
        </w:rPr>
        <w:t>Support training and professional development to ensure the availability of skilled water technicians</w:t>
      </w:r>
      <w:r w:rsidRPr="00772784">
        <w:rPr>
          <w:rFonts w:ascii="Abadi MT Condensed Light" w:hAnsi="Abadi MT Condensed Light"/>
          <w:sz w:val="20"/>
          <w:szCs w:val="20"/>
        </w:rPr>
        <w:t>.</w:t>
      </w:r>
    </w:p>
    <w:p w14:paraId="1422B7CC" w14:textId="77777777" w:rsidR="00F77A30" w:rsidRDefault="00F77A30" w:rsidP="00F414DB">
      <w:pPr>
        <w:pStyle w:val="Heading3"/>
      </w:pPr>
      <w:bookmarkStart w:id="108" w:name="_Toc77778249"/>
      <w:r>
        <w:t>Action Details</w:t>
      </w:r>
      <w:bookmarkEnd w:id="108"/>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772784" w14:paraId="7DE4B32F" w14:textId="77777777" w:rsidTr="00260CA8">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60CA8">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Develop and implement a public awareness and engagement campaign aimed at supporting the imperatives and actions in the Mid-Coast Water Action Plan,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use and conservation.</w:t>
            </w:r>
          </w:p>
        </w:tc>
        <w:tc>
          <w:tcPr>
            <w:tcW w:w="558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Services</w:t>
            </w:r>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5040" w:type="dxa"/>
          </w:tcPr>
          <w:p w14:paraId="43E30778" w14:textId="77777777" w:rsidR="00260CA8" w:rsidRPr="00260CA8" w:rsidRDefault="00E26C11" w:rsidP="00812081">
            <w:pPr>
              <w:pStyle w:val="ListParagraph"/>
              <w:numPr>
                <w:ilvl w:val="0"/>
                <w:numId w:val="73"/>
              </w:numPr>
              <w:rPr>
                <w:sz w:val="18"/>
                <w:szCs w:val="18"/>
              </w:rPr>
            </w:pPr>
            <w:r w:rsidRPr="00260CA8">
              <w:rPr>
                <w:sz w:val="18"/>
                <w:szCs w:val="18"/>
              </w:rPr>
              <w:t>Oregon Health Authority Drinking Water Source Protection Grants &amp; Loans.</w:t>
            </w:r>
            <w:r w:rsidRPr="00260CA8">
              <w:rPr>
                <w:rStyle w:val="FootnoteReference"/>
                <w:rFonts w:cs="Segoe UI"/>
                <w:color w:val="000000"/>
                <w:sz w:val="18"/>
                <w:szCs w:val="18"/>
              </w:rPr>
              <w:footnoteReference w:id="9"/>
            </w:r>
            <w:r w:rsidRPr="00260CA8">
              <w:rPr>
                <w:sz w:val="18"/>
                <w:szCs w:val="18"/>
              </w:rPr>
              <w:t xml:space="preserve"> </w:t>
            </w:r>
          </w:p>
          <w:p w14:paraId="151F9149" w14:textId="77777777" w:rsidR="00260CA8" w:rsidRPr="00260CA8" w:rsidRDefault="00E26C11" w:rsidP="00812081">
            <w:pPr>
              <w:pStyle w:val="ListParagraph"/>
              <w:numPr>
                <w:ilvl w:val="0"/>
                <w:numId w:val="73"/>
              </w:numPr>
              <w:rPr>
                <w:sz w:val="18"/>
                <w:szCs w:val="18"/>
              </w:rPr>
            </w:pPr>
            <w:r w:rsidRPr="00260CA8">
              <w:rPr>
                <w:sz w:val="18"/>
                <w:szCs w:val="18"/>
              </w:rPr>
              <w:t>Oregon Community Foundation's Oregon Natural Resources Education Fund.</w:t>
            </w:r>
            <w:r w:rsidRPr="00260CA8">
              <w:rPr>
                <w:rStyle w:val="FootnoteReference"/>
                <w:rFonts w:cs="Segoe UI"/>
                <w:color w:val="000000"/>
                <w:sz w:val="18"/>
                <w:szCs w:val="18"/>
              </w:rPr>
              <w:footnoteReference w:id="10"/>
            </w:r>
            <w:r w:rsidRPr="00260CA8">
              <w:rPr>
                <w:sz w:val="18"/>
                <w:szCs w:val="18"/>
              </w:rPr>
              <w:t xml:space="preserve"> </w:t>
            </w:r>
          </w:p>
          <w:p w14:paraId="070AC13C" w14:textId="77777777" w:rsidR="00E26C11" w:rsidRPr="00260CA8" w:rsidRDefault="00E26C11" w:rsidP="00812081">
            <w:pPr>
              <w:pStyle w:val="ListParagraph"/>
              <w:numPr>
                <w:ilvl w:val="0"/>
                <w:numId w:val="73"/>
              </w:numPr>
              <w:rPr>
                <w:sz w:val="18"/>
                <w:szCs w:val="18"/>
              </w:rPr>
            </w:pPr>
            <w:r w:rsidRPr="00260CA8">
              <w:rPr>
                <w:sz w:val="18"/>
                <w:szCs w:val="18"/>
              </w:rPr>
              <w:t>Autzen Foundation.</w:t>
            </w:r>
            <w:r w:rsidRPr="00260CA8">
              <w:rPr>
                <w:rStyle w:val="FootnoteReference"/>
                <w:rFonts w:cs="Segoe UI"/>
                <w:color w:val="000000"/>
                <w:sz w:val="18"/>
                <w:szCs w:val="18"/>
              </w:rPr>
              <w:footnoteReference w:id="11"/>
            </w:r>
            <w:r w:rsidRPr="00260CA8">
              <w:rPr>
                <w:sz w:val="18"/>
                <w:szCs w:val="18"/>
              </w:rPr>
              <w:t xml:space="preserve"> </w:t>
            </w:r>
          </w:p>
          <w:p w14:paraId="427BACE6" w14:textId="77777777" w:rsidR="00260CA8" w:rsidRPr="00260CA8" w:rsidRDefault="00260CA8" w:rsidP="00812081">
            <w:pPr>
              <w:pStyle w:val="ListParagraph"/>
              <w:numPr>
                <w:ilvl w:val="0"/>
                <w:numId w:val="73"/>
              </w:numPr>
              <w:rPr>
                <w:sz w:val="18"/>
                <w:szCs w:val="18"/>
              </w:rPr>
            </w:pPr>
            <w:r w:rsidRPr="00260CA8">
              <w:rPr>
                <w:sz w:val="18"/>
                <w:szCs w:val="18"/>
              </w:rPr>
              <w:t xml:space="preserve">OWEB Partnership Technical Assistance Grant. Georgia-Pacific Environment Grant Program. </w:t>
            </w:r>
          </w:p>
          <w:p w14:paraId="4202CDC6" w14:textId="77777777" w:rsidR="00260CA8" w:rsidRPr="00260CA8" w:rsidRDefault="00260CA8" w:rsidP="00812081">
            <w:pPr>
              <w:pStyle w:val="ListParagraph"/>
              <w:numPr>
                <w:ilvl w:val="0"/>
                <w:numId w:val="73"/>
              </w:numPr>
              <w:rPr>
                <w:sz w:val="18"/>
                <w:szCs w:val="18"/>
              </w:rPr>
            </w:pPr>
            <w:r w:rsidRPr="00260CA8">
              <w:rPr>
                <w:sz w:val="18"/>
                <w:szCs w:val="18"/>
              </w:rPr>
              <w:t xml:space="preserve">U.S. Economic Development Administration (EDA). </w:t>
            </w:r>
          </w:p>
          <w:p w14:paraId="240BA48A" w14:textId="77777777" w:rsidR="00260CA8" w:rsidRPr="00260CA8" w:rsidRDefault="00260CA8" w:rsidP="00812081">
            <w:pPr>
              <w:pStyle w:val="ListParagraph"/>
              <w:numPr>
                <w:ilvl w:val="0"/>
                <w:numId w:val="73"/>
              </w:numPr>
              <w:rPr>
                <w:sz w:val="18"/>
                <w:szCs w:val="18"/>
              </w:rPr>
            </w:pPr>
            <w:r w:rsidRPr="00260CA8">
              <w:rPr>
                <w:sz w:val="18"/>
                <w:szCs w:val="18"/>
              </w:rPr>
              <w:t xml:space="preserve">EPA's Environmental Education (EE) Grants. </w:t>
            </w:r>
          </w:p>
          <w:p w14:paraId="2E96FFAE" w14:textId="77777777" w:rsidR="00260CA8" w:rsidRPr="00260CA8" w:rsidRDefault="00260CA8" w:rsidP="00812081">
            <w:pPr>
              <w:pStyle w:val="ListParagraph"/>
              <w:numPr>
                <w:ilvl w:val="0"/>
                <w:numId w:val="73"/>
              </w:numPr>
              <w:rPr>
                <w:sz w:val="18"/>
                <w:szCs w:val="18"/>
              </w:rPr>
            </w:pPr>
            <w:r w:rsidRPr="00260CA8">
              <w:rPr>
                <w:sz w:val="18"/>
                <w:szCs w:val="18"/>
              </w:rPr>
              <w:t xml:space="preserve">Siletz Tribal Charitable Contribution Fund. </w:t>
            </w:r>
          </w:p>
          <w:p w14:paraId="0C3B368A" w14:textId="77777777" w:rsidR="00260CA8" w:rsidRPr="00260CA8" w:rsidRDefault="00260CA8" w:rsidP="00812081">
            <w:pPr>
              <w:pStyle w:val="ListParagraph"/>
              <w:numPr>
                <w:ilvl w:val="0"/>
                <w:numId w:val="73"/>
              </w:numPr>
              <w:rPr>
                <w:sz w:val="18"/>
                <w:szCs w:val="18"/>
              </w:rPr>
            </w:pPr>
            <w:r w:rsidRPr="00260CA8">
              <w:rPr>
                <w:sz w:val="18"/>
                <w:szCs w:val="18"/>
              </w:rPr>
              <w:t xml:space="preserve">Spirit Mountain Community Fund. </w:t>
            </w:r>
          </w:p>
          <w:p w14:paraId="080B3E12" w14:textId="77777777" w:rsidR="00260CA8" w:rsidRPr="00260CA8" w:rsidRDefault="00260CA8" w:rsidP="00812081">
            <w:pPr>
              <w:pStyle w:val="ListParagraph"/>
              <w:numPr>
                <w:ilvl w:val="0"/>
                <w:numId w:val="73"/>
              </w:numPr>
              <w:rPr>
                <w:sz w:val="18"/>
                <w:szCs w:val="18"/>
              </w:rPr>
            </w:pPr>
            <w:r w:rsidRPr="00260CA8">
              <w:rPr>
                <w:sz w:val="18"/>
                <w:szCs w:val="18"/>
              </w:rPr>
              <w:t xml:space="preserve">Starker Forests Grant. </w:t>
            </w:r>
          </w:p>
          <w:p w14:paraId="6D6988DA" w14:textId="56A80D18" w:rsidR="00260CA8" w:rsidRPr="00260CA8" w:rsidRDefault="00260CA8" w:rsidP="00812081">
            <w:pPr>
              <w:pStyle w:val="ListParagraph"/>
              <w:numPr>
                <w:ilvl w:val="0"/>
                <w:numId w:val="73"/>
              </w:numPr>
            </w:pPr>
            <w:r w:rsidRPr="00260CA8">
              <w:rPr>
                <w:sz w:val="18"/>
                <w:szCs w:val="18"/>
              </w:rPr>
              <w:t>Three Rivers Foundation.</w:t>
            </w:r>
          </w:p>
        </w:tc>
      </w:tr>
      <w:tr w:rsidR="00AE104D" w:rsidRPr="00772784" w14:paraId="0123A7EB" w14:textId="77777777" w:rsidTr="00260CA8">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 xml:space="preserve">b. Develop drought declaration and audience-specific (e.g., self-supplied </w:t>
            </w:r>
            <w:r w:rsidRPr="00772784">
              <w:rPr>
                <w:rFonts w:cs="Segoe UI"/>
                <w:sz w:val="18"/>
                <w:szCs w:val="18"/>
              </w:rPr>
              <w:lastRenderedPageBreak/>
              <w:t>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a and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558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26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5040" w:type="dxa"/>
          </w:tcPr>
          <w:p w14:paraId="621FE168" w14:textId="1EAD1AE1" w:rsidR="00260CA8" w:rsidRPr="00260CA8" w:rsidRDefault="00260CA8" w:rsidP="00260CA8">
            <w:pPr>
              <w:spacing w:after="0" w:line="240" w:lineRule="auto"/>
              <w:rPr>
                <w:rFonts w:cs="Segoe UI"/>
                <w:sz w:val="18"/>
                <w:szCs w:val="18"/>
                <w:lang w:val="en-GB"/>
              </w:rPr>
            </w:pPr>
            <w:r w:rsidRPr="00260CA8">
              <w:rPr>
                <w:rFonts w:cs="Segoe UI"/>
                <w:sz w:val="18"/>
                <w:szCs w:val="18"/>
                <w:lang w:val="en-GB"/>
              </w:rPr>
              <w:t>a</w:t>
            </w:r>
            <w:r>
              <w:rPr>
                <w:rFonts w:cs="Segoe UI"/>
                <w:sz w:val="18"/>
                <w:szCs w:val="18"/>
                <w:lang w:val="en-GB"/>
              </w:rPr>
              <w:t>)</w:t>
            </w:r>
          </w:p>
          <w:p w14:paraId="27973FCD" w14:textId="66944B76"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Georgia-Pacific Environment Grant Program. </w:t>
            </w:r>
          </w:p>
          <w:p w14:paraId="2E97D55F"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Business Oregon Drinking Water Source Protection Fund. </w:t>
            </w:r>
          </w:p>
          <w:p w14:paraId="0D5CBB08"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U.S. Economic Development Administration (EDA). </w:t>
            </w:r>
          </w:p>
          <w:p w14:paraId="7988927E"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EPA's Environmental Education (EE) Grants. </w:t>
            </w:r>
          </w:p>
          <w:p w14:paraId="5E852F53"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Spirit Mountain Community Fund. </w:t>
            </w:r>
          </w:p>
          <w:p w14:paraId="5306C535"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Starker Forests Grant. </w:t>
            </w:r>
          </w:p>
          <w:p w14:paraId="5709E000" w14:textId="77777777" w:rsidR="00AE104D" w:rsidRDefault="00260CA8" w:rsidP="00812081">
            <w:pPr>
              <w:pStyle w:val="ListParagraph"/>
              <w:numPr>
                <w:ilvl w:val="0"/>
                <w:numId w:val="74"/>
              </w:numPr>
              <w:spacing w:after="0"/>
              <w:rPr>
                <w:rFonts w:cs="Segoe UI"/>
                <w:sz w:val="18"/>
                <w:szCs w:val="18"/>
                <w:lang w:val="en-GB"/>
              </w:rPr>
            </w:pPr>
            <w:r w:rsidRPr="00260CA8">
              <w:rPr>
                <w:rFonts w:cs="Segoe UI"/>
                <w:sz w:val="18"/>
                <w:szCs w:val="18"/>
                <w:lang w:val="en-GB"/>
              </w:rPr>
              <w:t>Three Rivers Foundation.</w:t>
            </w:r>
          </w:p>
          <w:p w14:paraId="16386554" w14:textId="77777777" w:rsidR="00260CA8" w:rsidRDefault="00260CA8" w:rsidP="00260CA8">
            <w:pPr>
              <w:spacing w:after="0"/>
              <w:rPr>
                <w:rFonts w:cs="Segoe UI"/>
                <w:sz w:val="18"/>
                <w:szCs w:val="18"/>
                <w:lang w:val="en-GB"/>
              </w:rPr>
            </w:pPr>
            <w:r>
              <w:rPr>
                <w:rFonts w:cs="Segoe UI"/>
                <w:sz w:val="18"/>
                <w:szCs w:val="18"/>
                <w:lang w:val="en-GB"/>
              </w:rPr>
              <w:t>b)</w:t>
            </w:r>
          </w:p>
          <w:p w14:paraId="2EF54A67"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 xml:space="preserve">OWEB Partnership Technical Assistance Grant. </w:t>
            </w:r>
          </w:p>
          <w:p w14:paraId="4E984C42"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lastRenderedPageBreak/>
              <w:t xml:space="preserve">Business Oregon Drinking Water Source Protection Fund. </w:t>
            </w:r>
          </w:p>
          <w:p w14:paraId="6518BD51" w14:textId="13340B0A"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U.S. Economic Development Administration (EDA).</w:t>
            </w:r>
          </w:p>
        </w:tc>
      </w:tr>
      <w:tr w:rsidR="00AE104D" w:rsidRPr="00772784" w14:paraId="2252515F" w14:textId="77777777" w:rsidTr="00260CA8">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558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26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5040" w:type="dxa"/>
          </w:tcPr>
          <w:p w14:paraId="773CB2DC"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Meyer Memorial Trust Grant. </w:t>
            </w:r>
          </w:p>
          <w:p w14:paraId="0B13870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OWEB Partnership Technical Assistance Grant. </w:t>
            </w:r>
          </w:p>
          <w:p w14:paraId="4DE2E3A1"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Georgia-Pacific Environment Grant Program. </w:t>
            </w:r>
          </w:p>
          <w:p w14:paraId="79B8BCA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Business Oregon Drinking Water Source Protection Fund. </w:t>
            </w:r>
          </w:p>
          <w:p w14:paraId="04F9E68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National Communication Association Advancing the Discipline Grants. </w:t>
            </w:r>
          </w:p>
          <w:p w14:paraId="0938D11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EPA's Environmental Education (EE) Grants. </w:t>
            </w:r>
          </w:p>
          <w:p w14:paraId="7685261E"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NFWF Five Star and Urban Waters Restoration Grant Program (Watershed only). </w:t>
            </w:r>
          </w:p>
          <w:p w14:paraId="3BE21298"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193B00F0"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Gray Family Foundation Environmental Education Grant. </w:t>
            </w:r>
          </w:p>
          <w:p w14:paraId="131E1089"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Siletz Tribal Charitable Contribution Fund. </w:t>
            </w:r>
          </w:p>
          <w:p w14:paraId="0C96DC0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Spirit Mountain Community Fund. </w:t>
            </w:r>
          </w:p>
          <w:p w14:paraId="0D7786A3"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Starker Forests Grant. </w:t>
            </w:r>
          </w:p>
          <w:p w14:paraId="092D1A30" w14:textId="1284D8A2"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Three Rivers Foundation.</w:t>
            </w:r>
          </w:p>
        </w:tc>
      </w:tr>
      <w:tr w:rsidR="00AE104D" w:rsidRPr="00772784" w14:paraId="5BAE0128" w14:textId="77777777" w:rsidTr="00260CA8">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558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26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5040" w:type="dxa"/>
          </w:tcPr>
          <w:p w14:paraId="2D8FF417"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Meyer Memorial Trust</w:t>
            </w:r>
          </w:p>
          <w:p w14:paraId="468F3A6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Oregon Community Credit Union (OCCU) Foundation.</w:t>
            </w:r>
          </w:p>
          <w:p w14:paraId="1487A17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Georgia-Pacific Environment Grant Program. </w:t>
            </w:r>
          </w:p>
          <w:p w14:paraId="6CBB8AC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National Communication Association Advancing the Discipline Grants. </w:t>
            </w:r>
          </w:p>
          <w:p w14:paraId="2190A024"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Economic Development Administration (EDA). </w:t>
            </w:r>
          </w:p>
          <w:p w14:paraId="239E927B"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Department of Housing and Urban Development Sustainable Communities Regional Planning Grant. </w:t>
            </w:r>
          </w:p>
          <w:p w14:paraId="0E25D6A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Siletz Tribal Charitable Contribution Fund. </w:t>
            </w:r>
          </w:p>
          <w:p w14:paraId="2DDACC3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Spirit Mountain Community Fund. </w:t>
            </w:r>
          </w:p>
          <w:p w14:paraId="029650FF" w14:textId="5CA7D672"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Starker Forests Grant. Three Rivers Foundation.</w:t>
            </w:r>
          </w:p>
        </w:tc>
      </w:tr>
      <w:tr w:rsidR="00AE104D" w:rsidRPr="00772784" w14:paraId="1855C7DD" w14:textId="77777777" w:rsidTr="00260CA8">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558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26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5040" w:type="dxa"/>
          </w:tcPr>
          <w:p w14:paraId="1ECB5B8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Meyer Memorial Trust</w:t>
            </w:r>
          </w:p>
          <w:p w14:paraId="7A83156B"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Oregon Community Credit Union (OCCU) Foundation.</w:t>
            </w:r>
          </w:p>
          <w:p w14:paraId="11D99FBD"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Georgia-Pacific Environment Grant Program. </w:t>
            </w:r>
          </w:p>
          <w:p w14:paraId="64D1BE7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National Communication Association Advancing the Discipline Grants. </w:t>
            </w:r>
          </w:p>
          <w:p w14:paraId="5D85E7C0"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Economic Development Administration (EDA). </w:t>
            </w:r>
          </w:p>
          <w:p w14:paraId="751893E1"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4AEE047E"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Siletz Tribal Charitable Contribution Fund. </w:t>
            </w:r>
          </w:p>
          <w:p w14:paraId="282F230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lastRenderedPageBreak/>
              <w:t xml:space="preserve">Spirit Mountain Community Fund. </w:t>
            </w:r>
          </w:p>
          <w:p w14:paraId="335F816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Starker Forests Grant. </w:t>
            </w:r>
          </w:p>
          <w:p w14:paraId="0EA984BC" w14:textId="71F55A82" w:rsidR="00AE104D" w:rsidRPr="00260CA8" w:rsidRDefault="00260CA8" w:rsidP="00812081">
            <w:pPr>
              <w:pStyle w:val="ListParagraph"/>
              <w:numPr>
                <w:ilvl w:val="0"/>
                <w:numId w:val="78"/>
              </w:numPr>
              <w:rPr>
                <w:rFonts w:cs="Segoe UI"/>
                <w:sz w:val="18"/>
                <w:szCs w:val="18"/>
              </w:rPr>
            </w:pPr>
            <w:r w:rsidRPr="00260CA8">
              <w:rPr>
                <w:rFonts w:cs="Segoe UI"/>
                <w:sz w:val="18"/>
                <w:szCs w:val="18"/>
                <w:lang w:val="en-GB"/>
              </w:rPr>
              <w:t>Three Rivers Foundation.</w:t>
            </w:r>
          </w:p>
        </w:tc>
      </w:tr>
      <w:tr w:rsidR="00AE104D" w:rsidRPr="00772784" w14:paraId="44424CC4" w14:textId="77777777" w:rsidTr="00260CA8">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26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5040" w:type="dxa"/>
          </w:tcPr>
          <w:p w14:paraId="62DC5E9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OWEB Partnership Technical Assistance Grant. </w:t>
            </w:r>
          </w:p>
          <w:p w14:paraId="5A659A11"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Georgia-Pacific Environment Grant Program. </w:t>
            </w:r>
          </w:p>
          <w:p w14:paraId="1C2D1886"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National Communication Association Advancing the Discipline Grants. </w:t>
            </w:r>
          </w:p>
          <w:p w14:paraId="26D3C44F"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EPA's Environmental Education (EE) Grants. </w:t>
            </w:r>
          </w:p>
          <w:p w14:paraId="280DCF0A"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Gray Family Foundation Environmental Education Grant. </w:t>
            </w:r>
          </w:p>
          <w:p w14:paraId="218A056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Siletz Tribal Charitable Contribution Fund. </w:t>
            </w:r>
          </w:p>
          <w:p w14:paraId="43A32D9D"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Spirit Mountain Community Fund. </w:t>
            </w:r>
          </w:p>
          <w:p w14:paraId="02F423F3"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Starker Forests Grant. </w:t>
            </w:r>
          </w:p>
          <w:p w14:paraId="1ED74A18" w14:textId="6619B2FB" w:rsidR="00AE104D" w:rsidRP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Three Rivers Foundation.</w:t>
            </w:r>
          </w:p>
        </w:tc>
      </w:tr>
      <w:tr w:rsidR="00AE104D" w:rsidRPr="00772784" w14:paraId="37D0750F" w14:textId="77777777" w:rsidTr="00260CA8">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g. Conduct outreach on the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558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26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5040" w:type="dxa"/>
          </w:tcPr>
          <w:p w14:paraId="24143F63" w14:textId="70541900"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EPA's Environmental Education (EE) Grants.</w:t>
            </w:r>
          </w:p>
        </w:tc>
      </w:tr>
      <w:tr w:rsidR="00AE104D" w:rsidRPr="00772784" w14:paraId="719E3A85" w14:textId="77777777" w:rsidTr="00260CA8">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5040" w:type="dxa"/>
          </w:tcPr>
          <w:p w14:paraId="35AF1A11"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OWEB Partnership Technical Assistance Grant. </w:t>
            </w:r>
          </w:p>
          <w:p w14:paraId="0CE6D293"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Business Oregon Drinking Water Source Protection Fund. </w:t>
            </w:r>
          </w:p>
          <w:p w14:paraId="580BADA2"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U.S. Economic Development Administration (EDA). </w:t>
            </w:r>
          </w:p>
          <w:p w14:paraId="4C9B54B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EPA's Environmental Education (EE) Grants. </w:t>
            </w:r>
          </w:p>
          <w:p w14:paraId="0B9497E5"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Siletz Tribal Charitable Contribution Fund. </w:t>
            </w:r>
          </w:p>
          <w:p w14:paraId="6AC76B7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Spirit Mountain Community Fund. </w:t>
            </w:r>
          </w:p>
          <w:p w14:paraId="0135C09E"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Starker Forests Grant. </w:t>
            </w:r>
          </w:p>
          <w:p w14:paraId="37A28A3E" w14:textId="7F733142"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Three Rivers Foundation.</w:t>
            </w:r>
          </w:p>
        </w:tc>
      </w:tr>
      <w:tr w:rsidR="00AE104D" w:rsidRPr="00772784" w14:paraId="0144B4FA" w14:textId="77777777" w:rsidTr="00260CA8">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77777777" w:rsidR="00AE104D" w:rsidRPr="00772784" w:rsidRDefault="00AE104D" w:rsidP="00AE104D">
            <w:pPr>
              <w:rPr>
                <w:rFonts w:cs="Segoe UI"/>
                <w:sz w:val="18"/>
                <w:szCs w:val="18"/>
              </w:rPr>
            </w:pPr>
            <w:r w:rsidRPr="00772784">
              <w:rPr>
                <w:rFonts w:cs="Segoe UI"/>
                <w:sz w:val="18"/>
                <w:szCs w:val="18"/>
              </w:rPr>
              <w:t>i. Work with partners and agencies (e.g., Oregon State University Extension)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r w:rsidRPr="00772784">
              <w:rPr>
                <w:rFonts w:cs="Segoe UI"/>
                <w:color w:val="000000"/>
                <w:sz w:val="18"/>
                <w:szCs w:val="18"/>
              </w:rPr>
              <w:t>i.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558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26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5040" w:type="dxa"/>
          </w:tcPr>
          <w:p w14:paraId="27C9A5F1"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OWEB Partnership Technical Assistance Grant. </w:t>
            </w:r>
          </w:p>
          <w:p w14:paraId="7394257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Georgia-Pacific Environment Grant Program. </w:t>
            </w:r>
          </w:p>
          <w:p w14:paraId="3972CB1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Business Oregon Drinking Water Source Protection Fund. </w:t>
            </w:r>
          </w:p>
          <w:p w14:paraId="22105904"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U.S. Economic Development Administration (EDA). </w:t>
            </w:r>
          </w:p>
          <w:p w14:paraId="20E34D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EPA's Environmental Education (EE) Grants. </w:t>
            </w:r>
          </w:p>
          <w:p w14:paraId="079478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Siletz Tribal Charitable Contribution Fund. </w:t>
            </w:r>
          </w:p>
          <w:p w14:paraId="0AFDF4A5"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Spirit Mountain Community Fund. </w:t>
            </w:r>
          </w:p>
          <w:p w14:paraId="2ED6B9C7"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Starker Forests Grant. </w:t>
            </w:r>
          </w:p>
          <w:p w14:paraId="1DF2A8DC" w14:textId="4B9F06DA" w:rsidR="00AE104D" w:rsidRP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Three Rivers Foundation.</w:t>
            </w:r>
          </w:p>
        </w:tc>
      </w:tr>
      <w:tr w:rsidR="00AE104D" w:rsidRPr="00772784" w14:paraId="26EC7848" w14:textId="77777777" w:rsidTr="00260CA8">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 xml:space="preserve">j. Conduct education in source water areas (including to those that may not be customers of the water provider) about </w:t>
            </w:r>
            <w:r w:rsidRPr="00772784">
              <w:rPr>
                <w:rFonts w:cs="Segoe UI"/>
                <w:sz w:val="18"/>
                <w:szCs w:val="18"/>
              </w:rPr>
              <w:lastRenderedPageBreak/>
              <w:t>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558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lastRenderedPageBreak/>
              <w:t>Lead:</w:t>
            </w:r>
            <w:r w:rsidRPr="00772784">
              <w:rPr>
                <w:rFonts w:cs="Segoe UI"/>
                <w:sz w:val="18"/>
                <w:szCs w:val="18"/>
              </w:rPr>
              <w:t xml:space="preserve"> Education (all levels), interpretive facilities (Oregon Coast Aquarium, Hatfield Marine Science Center), regional water </w:t>
            </w:r>
            <w:r w:rsidRPr="00772784">
              <w:rPr>
                <w:rFonts w:cs="Segoe UI"/>
                <w:sz w:val="18"/>
                <w:szCs w:val="18"/>
              </w:rPr>
              <w:lastRenderedPageBreak/>
              <w:t>providers (private and public), Oregon Water Resources Department, Oregon State University Extension Services</w:t>
            </w:r>
          </w:p>
        </w:tc>
        <w:tc>
          <w:tcPr>
            <w:tcW w:w="126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lastRenderedPageBreak/>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5040" w:type="dxa"/>
          </w:tcPr>
          <w:p w14:paraId="04E85B1F"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OWEB Partnership Technical Assistance Grant. </w:t>
            </w:r>
          </w:p>
          <w:p w14:paraId="4EDC870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Georgia-Pacific Environment Grant Program. </w:t>
            </w:r>
          </w:p>
          <w:p w14:paraId="1C01F745"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lastRenderedPageBreak/>
              <w:t xml:space="preserve">Business Oregon Drinking Water Source Protection Fund. </w:t>
            </w:r>
          </w:p>
          <w:p w14:paraId="1C3D84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National Communication Association Advancing the Discipline Grants. </w:t>
            </w:r>
          </w:p>
          <w:p w14:paraId="1A133D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U.S. Economic Development Administration (EDA). </w:t>
            </w:r>
          </w:p>
          <w:p w14:paraId="35C75263"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EPA's Environmental Education (EE) Grants. </w:t>
            </w:r>
          </w:p>
          <w:p w14:paraId="20011CB7"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NFWF Five Star and Urban Waters Restoration Grant Program. </w:t>
            </w:r>
          </w:p>
          <w:p w14:paraId="47D7DA69"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Siletz Tribal Charitable Contribution Fund. </w:t>
            </w:r>
          </w:p>
          <w:p w14:paraId="1F5DC65B"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Spirit Mountain Community Fund. </w:t>
            </w:r>
          </w:p>
          <w:p w14:paraId="50106152"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Starker Forests Grant. </w:t>
            </w:r>
          </w:p>
          <w:p w14:paraId="3F5E7CF4" w14:textId="1F725F5B" w:rsidR="00AE104D" w:rsidRP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Three Rivers Foundation.</w:t>
            </w:r>
          </w:p>
        </w:tc>
      </w:tr>
      <w:tr w:rsidR="00AE104D" w:rsidRPr="00772784" w14:paraId="4B319AED" w14:textId="77777777" w:rsidTr="00260CA8">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558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Services, Oregon Department of Forestry</w:t>
            </w:r>
          </w:p>
        </w:tc>
        <w:tc>
          <w:tcPr>
            <w:tcW w:w="126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5040" w:type="dxa"/>
          </w:tcPr>
          <w:p w14:paraId="0BA6270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OWEB Partnership Technical Assistance Grant. </w:t>
            </w:r>
          </w:p>
          <w:p w14:paraId="0033D6DE"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Business Oregon Drinking Water Source Protection Fund. </w:t>
            </w:r>
          </w:p>
          <w:p w14:paraId="5FC6B34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National Communication Association Advancing the Discipline Grants. </w:t>
            </w:r>
          </w:p>
          <w:p w14:paraId="64D8803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EPA's Environmental Education (EE) Grants. </w:t>
            </w:r>
          </w:p>
          <w:p w14:paraId="60BB828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Siletz Tribal Charitable Contribution Fund. </w:t>
            </w:r>
          </w:p>
          <w:p w14:paraId="148BC9B1"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Spirit Mountain Community Fund. </w:t>
            </w:r>
          </w:p>
          <w:p w14:paraId="51C551CF"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Starker Forests Grant. </w:t>
            </w:r>
          </w:p>
          <w:p w14:paraId="7DDE10A6" w14:textId="19E0491E" w:rsidR="00AE104D" w:rsidRPr="00772784" w:rsidRDefault="00260CA8" w:rsidP="00260CA8">
            <w:pPr>
              <w:rPr>
                <w:rFonts w:cs="Segoe UI"/>
                <w:sz w:val="18"/>
                <w:szCs w:val="18"/>
                <w:lang w:val="en-GB"/>
              </w:rPr>
            </w:pPr>
            <w:r w:rsidRPr="00260CA8">
              <w:rPr>
                <w:rFonts w:cs="Segoe UI"/>
                <w:sz w:val="18"/>
                <w:szCs w:val="18"/>
                <w:lang w:val="en-GB"/>
              </w:rPr>
              <w:t>Three Rivers Foundation.</w:t>
            </w:r>
          </w:p>
        </w:tc>
      </w:tr>
    </w:tbl>
    <w:p w14:paraId="3AF1DC4E" w14:textId="77777777" w:rsidR="00F77A30" w:rsidRDefault="00F77A30" w:rsidP="00AE4234">
      <w:pPr>
        <w:rPr>
          <w:lang w:val="en-GB"/>
        </w:rPr>
      </w:pPr>
    </w:p>
    <w:p w14:paraId="6B9D6DA1" w14:textId="77777777" w:rsidR="00F77A30" w:rsidRDefault="00F77A30" w:rsidP="00F414DB">
      <w:pPr>
        <w:pStyle w:val="Heading3"/>
      </w:pPr>
      <w:bookmarkStart w:id="109" w:name="_Toc77778250"/>
      <w:r>
        <w:t>Performance Metrics</w:t>
      </w:r>
      <w:bookmarkEnd w:id="109"/>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F414DB">
      <w:pPr>
        <w:pStyle w:val="Heading3"/>
      </w:pPr>
      <w:bookmarkStart w:id="110" w:name="_Toc77778251"/>
      <w:r>
        <w:t>Metric Methodology</w:t>
      </w:r>
      <w:bookmarkEnd w:id="110"/>
    </w:p>
    <w:p w14:paraId="105E70FB" w14:textId="77777777" w:rsidR="00F77A30" w:rsidRPr="00F77A30" w:rsidRDefault="00F77A30" w:rsidP="00067B6A">
      <w:pPr>
        <w:pStyle w:val="ListParagraph"/>
        <w:numPr>
          <w:ilvl w:val="0"/>
          <w:numId w:val="69"/>
        </w:numPr>
      </w:pPr>
      <w:r w:rsidRPr="00F77A30">
        <w:t>Baseline data is determined conducting an assessment to assess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136E9C">
      <w:pPr>
        <w:pStyle w:val="Heading2"/>
      </w:pPr>
      <w:bookmarkStart w:id="111" w:name="_Toc77778252"/>
      <w:r>
        <w:lastRenderedPageBreak/>
        <w:t>Imperative 2. Regional Capacity and Collaboration</w:t>
      </w:r>
      <w:bookmarkEnd w:id="111"/>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F414DB">
      <w:pPr>
        <w:pStyle w:val="Heading3"/>
      </w:pPr>
      <w:bookmarkStart w:id="112" w:name="_Toc77778253"/>
      <w:r w:rsidRPr="00362865">
        <w:t>Objectives</w:t>
      </w:r>
      <w:bookmarkEnd w:id="112"/>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F414DB">
      <w:pPr>
        <w:pStyle w:val="Heading3"/>
      </w:pPr>
      <w:bookmarkStart w:id="113" w:name="_Toc77778254"/>
      <w:r w:rsidRPr="00362865">
        <w:t>Action Details</w:t>
      </w:r>
      <w:bookmarkEnd w:id="113"/>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6632BE">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Conduct an updated analysis of supply and demand (use OSU Study)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tcPr>
          <w:p w14:paraId="1A23FA69" w14:textId="77777777" w:rsidR="00AE104D" w:rsidRPr="00362865" w:rsidRDefault="00AE104D" w:rsidP="006632BE">
            <w:pPr>
              <w:spacing w:after="0" w:line="240" w:lineRule="auto"/>
              <w:rPr>
                <w:rFonts w:cs="Segoe UI"/>
                <w:sz w:val="18"/>
                <w:szCs w:val="18"/>
                <w:lang w:val="en-GB"/>
              </w:rPr>
            </w:pPr>
          </w:p>
        </w:tc>
      </w:tr>
      <w:tr w:rsidR="00AE104D" w:rsidRPr="00362865" w14:paraId="7545B3AD" w14:textId="77777777" w:rsidTr="006632BE">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tcPr>
          <w:p w14:paraId="5848CE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Meyer Memorial Trust Capacity Building Grant. </w:t>
            </w:r>
          </w:p>
          <w:p w14:paraId="589B01A5"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F5B54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7E33AAB6"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Special Public Works Fund (SPWF). </w:t>
            </w:r>
          </w:p>
          <w:p w14:paraId="56FAF995" w14:textId="7DC809FA" w:rsidR="00AE104D"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AE104D" w:rsidRPr="00362865" w14:paraId="4410F2B6" w14:textId="77777777" w:rsidTr="006632BE">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tcPr>
          <w:p w14:paraId="27B55CBC"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4EC88DF"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0F557752"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54906F76" w14:textId="414BADC0" w:rsidR="00AE104D"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124187" w:rsidRPr="00362865" w14:paraId="3B508CEA" w14:textId="77777777" w:rsidTr="006632BE">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Regional Collaboration: Support and advocate for a) planning and development that minimizes impacts to floodplains and riparian areas, promoting Green Infrastructure Methods (GIM) and Low 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F6DB6FD" w14:textId="77777777" w:rsidR="006632BE"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Bureau of Reclamation Cooperative Watershed Management Grant (Phase I). </w:t>
            </w:r>
          </w:p>
          <w:p w14:paraId="00FB1490" w14:textId="766EB048" w:rsidR="00124187"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OWEB Partnership Technical Assistance Grant.</w:t>
            </w:r>
          </w:p>
        </w:tc>
      </w:tr>
      <w:tr w:rsidR="00124187" w:rsidRPr="00362865" w14:paraId="2D623ACA" w14:textId="77777777" w:rsidTr="006632BE">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tcPr>
          <w:p w14:paraId="6A8C8F4C" w14:textId="0EE07A35"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Business Oregon Drinking Water Source Protection Fund.</w:t>
            </w:r>
          </w:p>
        </w:tc>
      </w:tr>
      <w:tr w:rsidR="00124187" w:rsidRPr="00362865" w14:paraId="7E817E82" w14:textId="77777777" w:rsidTr="006632BE">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tcPr>
          <w:p w14:paraId="29615608" w14:textId="77777777" w:rsid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38BB24DA" w14:textId="57A328CE"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U.S. Economic Development Administration (EDA).</w:t>
            </w:r>
          </w:p>
        </w:tc>
      </w:tr>
      <w:tr w:rsidR="00124187" w:rsidRPr="00362865" w14:paraId="7156D6A7" w14:textId="77777777" w:rsidTr="006632BE">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Green Infrastructure/Low-Impact Development practices, using statewide Low Impact Development (LID) </w:t>
            </w:r>
            <w:r w:rsidRPr="00362865">
              <w:rPr>
                <w:rFonts w:cs="Segoe UI"/>
                <w:b/>
                <w:color w:val="000000"/>
                <w:sz w:val="18"/>
                <w:szCs w:val="18"/>
              </w:rPr>
              <w:lastRenderedPageBreak/>
              <w:t>technical design guide, and update codes and ordinances that are barriers to implementing these practices.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lastRenderedPageBreak/>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tcPr>
          <w:p w14:paraId="4E8BF067"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Economic Development Administration (EDA). </w:t>
            </w:r>
          </w:p>
          <w:p w14:paraId="330C0D1B"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Department of Housing and Urban Development Sustainable Communities Regional Planning Grant. </w:t>
            </w:r>
          </w:p>
          <w:p w14:paraId="629E635D" w14:textId="699277D5" w:rsidR="00124187"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lastRenderedPageBreak/>
              <w:t>OWRD Water Projects Grants and Loans</w:t>
            </w:r>
          </w:p>
        </w:tc>
      </w:tr>
      <w:tr w:rsidR="00124187" w:rsidRPr="00362865" w14:paraId="3A70D19D" w14:textId="77777777" w:rsidTr="006632BE">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lastRenderedPageBreak/>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tcPr>
          <w:p w14:paraId="6944F7A8" w14:textId="0F53A6B4"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7C096424" w14:textId="77777777"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0F7FF1ED" w14:textId="15DDE0E5" w:rsidR="00124187"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15562C4F" w14:textId="77777777" w:rsidTr="006632BE">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tcPr>
          <w:p w14:paraId="4EBFFE26"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2EE4E5BF"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ODEQ Supplemental Environmental Projects (SEP) Program. </w:t>
            </w:r>
          </w:p>
          <w:p w14:paraId="4B5B1F70"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6FBAB70B"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Special Public Works Fund (SPWF). </w:t>
            </w:r>
          </w:p>
          <w:p w14:paraId="5199D390" w14:textId="01D1FBEF" w:rsidR="00124187" w:rsidRP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USDA Rural Development Emergency Community Water Assistance Grant.</w:t>
            </w:r>
          </w:p>
        </w:tc>
      </w:tr>
      <w:tr w:rsidR="00124187" w:rsidRPr="00362865" w14:paraId="76B764F1" w14:textId="77777777" w:rsidTr="006632BE">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Develop tiered communication trees to address: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tcPr>
          <w:p w14:paraId="3B57AABB"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2FB92302"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2695B74A"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5AD80443"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16F2ABD9" w14:textId="58A55C6F" w:rsidR="00124187"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3219A285" w14:textId="77777777" w:rsidTr="006632BE">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tcPr>
          <w:p w14:paraId="7288E13B"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075DE7F4"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40B64AAF"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60838F34" w14:textId="38982AFF" w:rsidR="00124187"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OHA Safe Drinking Water Act Loans and Grant Funds.</w:t>
            </w:r>
          </w:p>
        </w:tc>
      </w:tr>
      <w:tr w:rsidR="00124187" w:rsidRPr="00362865" w14:paraId="24B98C32" w14:textId="77777777" w:rsidTr="006632BE">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tcPr>
          <w:p w14:paraId="0350DC34"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6B0182A7"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Georgia-Pacific Environment Grant Program. </w:t>
            </w:r>
          </w:p>
          <w:p w14:paraId="378510CD"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53740390" w14:textId="33FE22AD" w:rsidR="00124187" w:rsidRP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OHA Safe Drinking Water Act Loans and Grant Funds.</w:t>
            </w:r>
          </w:p>
        </w:tc>
      </w:tr>
    </w:tbl>
    <w:p w14:paraId="3BBFC538" w14:textId="77777777" w:rsidR="00E26C11" w:rsidRPr="00362865" w:rsidRDefault="00E26C11" w:rsidP="00F414DB">
      <w:pPr>
        <w:pStyle w:val="Heading3"/>
      </w:pPr>
      <w:bookmarkStart w:id="114" w:name="_Toc77778255"/>
      <w:r w:rsidRPr="00362865">
        <w:t>Performance Metrics</w:t>
      </w:r>
      <w:bookmarkEnd w:id="114"/>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Conservation projects are sited on the landscape such that they achieve the greatest return on investments.</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F414DB">
      <w:pPr>
        <w:pStyle w:val="Heading3"/>
      </w:pPr>
      <w:bookmarkStart w:id="115" w:name="_Toc77778256"/>
      <w:r w:rsidRPr="00362865">
        <w:lastRenderedPageBreak/>
        <w:t>Metric Methodology</w:t>
      </w:r>
      <w:bookmarkEnd w:id="115"/>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136E9C">
      <w:pPr>
        <w:pStyle w:val="Heading2"/>
      </w:pPr>
      <w:bookmarkStart w:id="116" w:name="_Toc77778257"/>
      <w:r>
        <w:lastRenderedPageBreak/>
        <w:t>Imperative 3. Monitoring and Data Sharing</w:t>
      </w:r>
      <w:bookmarkEnd w:id="116"/>
    </w:p>
    <w:p w14:paraId="5EADB0D0" w14:textId="77777777" w:rsidR="00232784" w:rsidRDefault="00232784" w:rsidP="00F414DB">
      <w:pPr>
        <w:pStyle w:val="Heading3"/>
      </w:pPr>
      <w:bookmarkStart w:id="117" w:name="_Toc77778258"/>
      <w:r>
        <w:t>Objectives</w:t>
      </w:r>
      <w:bookmarkEnd w:id="117"/>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F414DB">
      <w:pPr>
        <w:pStyle w:val="Heading3"/>
      </w:pPr>
      <w:bookmarkStart w:id="118" w:name="_Toc77778259"/>
      <w:r>
        <w:t>Action Details</w:t>
      </w:r>
      <w:bookmarkEnd w:id="118"/>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use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4F87428"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USDA Rural Development Water and Waste Disposal Loan and Grant Program.</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10BB00B3"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OWEB Monitoring Grant.</w:t>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4CE7C993" w14:textId="77777777" w:rsidR="006632BE"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 xml:space="preserve">OWEB Monitoring Grant. </w:t>
            </w:r>
          </w:p>
          <w:p w14:paraId="259C5C2D" w14:textId="084EAA4C"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USGS National Streamflow Information Program (NSIP).</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state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5DDFF9FE" w14:textId="77777777" w:rsidR="006632BE" w:rsidRDefault="00232784" w:rsidP="00812081">
            <w:pPr>
              <w:pStyle w:val="ListParagraph"/>
              <w:numPr>
                <w:ilvl w:val="0"/>
                <w:numId w:val="94"/>
              </w:numPr>
              <w:spacing w:after="0" w:line="240" w:lineRule="auto"/>
              <w:rPr>
                <w:rFonts w:cs="Segoe UI"/>
                <w:color w:val="000000"/>
                <w:sz w:val="18"/>
                <w:szCs w:val="18"/>
              </w:rPr>
            </w:pPr>
            <w:r w:rsidRPr="006632BE">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2"/>
            </w:r>
            <w:r w:rsidRPr="006632BE">
              <w:rPr>
                <w:rFonts w:cs="Segoe UI"/>
                <w:color w:val="000000"/>
                <w:sz w:val="18"/>
                <w:szCs w:val="18"/>
              </w:rPr>
              <w:t xml:space="preserve"> </w:t>
            </w:r>
          </w:p>
          <w:p w14:paraId="656E2581" w14:textId="77777777"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 xml:space="preserve">ODEQ Supplemental Environmental Projects (SEP) Program. </w:t>
            </w:r>
          </w:p>
          <w:p w14:paraId="35866904" w14:textId="7486761D"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OWEB Monitoring Grant. U.S. Economic Development Administration (EDA).</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Ongoing and comprehensive water testing is conducted, and the results are used to guide management efforts. Education and outreach and testing is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0F2F33D1" w14:textId="77777777" w:rsidR="006632BE"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0F1E3A60" w14:textId="5A9487EB" w:rsidR="00232784"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0B1B5704"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37B1F623"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Monitoring Grant. </w:t>
            </w:r>
          </w:p>
          <w:p w14:paraId="4F139AE5" w14:textId="32E5DF3D" w:rsidR="00232784"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6632BE" w:rsidRDefault="00232784"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6AA688A3" w14:textId="77777777" w:rsidR="006632BE"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 xml:space="preserve">OWEB Monitoring Grant. </w:t>
            </w:r>
          </w:p>
          <w:p w14:paraId="4AD3AFF6" w14:textId="78F1ADD4" w:rsidR="00232784"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U.S. Economic Development Administration (EDA).</w:t>
            </w:r>
          </w:p>
        </w:tc>
      </w:tr>
    </w:tbl>
    <w:p w14:paraId="44C81457" w14:textId="77777777" w:rsidR="00232784" w:rsidRDefault="00232784" w:rsidP="00F414DB">
      <w:pPr>
        <w:pStyle w:val="Heading3"/>
      </w:pPr>
      <w:bookmarkStart w:id="119" w:name="_Toc77778260"/>
      <w:r>
        <w:t>Performance Metrics</w:t>
      </w:r>
      <w:bookmarkEnd w:id="119"/>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F414DB">
      <w:pPr>
        <w:pStyle w:val="Heading3"/>
      </w:pPr>
      <w:bookmarkStart w:id="120" w:name="_Toc77778261"/>
      <w:r>
        <w:t>Metric Methodology</w:t>
      </w:r>
      <w:bookmarkEnd w:id="120"/>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136E9C">
      <w:pPr>
        <w:pStyle w:val="Heading2"/>
      </w:pPr>
      <w:bookmarkStart w:id="121" w:name="_Toc77778262"/>
      <w:r>
        <w:lastRenderedPageBreak/>
        <w:t>Imperative 4. Water Conservation, Efficiency and Reuse</w:t>
      </w:r>
      <w:bookmarkEnd w:id="121"/>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3"/>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F414DB">
      <w:pPr>
        <w:pStyle w:val="Heading3"/>
      </w:pPr>
      <w:bookmarkStart w:id="122" w:name="_Toc77778263"/>
      <w:r>
        <w:t>Objectives</w:t>
      </w:r>
      <w:bookmarkEnd w:id="122"/>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F414DB">
      <w:pPr>
        <w:pStyle w:val="Heading3"/>
      </w:pPr>
      <w:bookmarkStart w:id="123" w:name="_Toc77778264"/>
      <w:r>
        <w:t>Action Details</w:t>
      </w:r>
      <w:bookmarkEnd w:id="123"/>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309B7E78" w14:textId="77777777" w:rsid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04231895" w14:textId="6C37B805" w:rsidR="00751B80" w:rsidRP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Investigate developed methods of reusing treated sewage plant water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 DEQ, OHA, OWRD, Clean Water Services (Hillsboro, Oregon - cleanwaterservices.org), WateReuse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0B7846C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57A74B7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657458B" w14:textId="204023BA" w:rsidR="00751B80" w:rsidRP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region as a whole.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15D1052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441165FA"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95578C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Special Public Works Fund (SPWF). </w:t>
            </w:r>
          </w:p>
          <w:p w14:paraId="33C4DA80"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U.S. Economic Development Administration (EDA). </w:t>
            </w:r>
          </w:p>
          <w:p w14:paraId="6D93296E" w14:textId="7F0667B1" w:rsidR="00751B80" w:rsidRP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U.S. Department of Housing and Urban Development Sustainable Communities Regional Planning Grant.</w:t>
            </w: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3274AA15" w:rsidR="00751B80" w:rsidRPr="00F414DB" w:rsidRDefault="00F414DB" w:rsidP="00812081">
            <w:pPr>
              <w:pStyle w:val="ListParagraph"/>
              <w:numPr>
                <w:ilvl w:val="0"/>
                <w:numId w:val="100"/>
              </w:numPr>
              <w:spacing w:after="0" w:line="240" w:lineRule="auto"/>
              <w:rPr>
                <w:rFonts w:cs="Segoe UI"/>
                <w:sz w:val="18"/>
                <w:szCs w:val="18"/>
                <w:lang w:val="en-GB"/>
              </w:rPr>
            </w:pPr>
            <w:r w:rsidRPr="00F414DB">
              <w:rPr>
                <w:rFonts w:cs="Segoe UI"/>
                <w:sz w:val="18"/>
                <w:szCs w:val="18"/>
                <w:lang w:val="en-GB"/>
              </w:rPr>
              <w:t>USDA NRCS CIG Grant.</w:t>
            </w: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Develop voluntary incentives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58001A56" w:rsidR="00751B80" w:rsidRPr="00F414DB" w:rsidRDefault="00F414DB" w:rsidP="00812081">
            <w:pPr>
              <w:pStyle w:val="ListParagraph"/>
              <w:numPr>
                <w:ilvl w:val="0"/>
                <w:numId w:val="99"/>
              </w:numPr>
              <w:spacing w:after="0" w:line="240" w:lineRule="auto"/>
              <w:rPr>
                <w:rFonts w:cs="Segoe UI"/>
                <w:sz w:val="18"/>
                <w:szCs w:val="18"/>
                <w:lang w:val="en-GB"/>
              </w:rPr>
            </w:pPr>
            <w:r w:rsidRPr="00F414DB">
              <w:rPr>
                <w:rFonts w:cs="Segoe UI"/>
                <w:sz w:val="18"/>
                <w:szCs w:val="18"/>
                <w:lang w:val="en-GB"/>
              </w:rPr>
              <w:t>Georgia-Pacific Environment Grant Program.</w:t>
            </w:r>
          </w:p>
        </w:tc>
      </w:tr>
    </w:tbl>
    <w:p w14:paraId="0E69C3A3" w14:textId="12615485" w:rsidR="00353C12" w:rsidRDefault="00353C12" w:rsidP="00F414DB">
      <w:pPr>
        <w:pStyle w:val="Heading3"/>
      </w:pPr>
      <w:bookmarkStart w:id="124" w:name="_Toc77778265"/>
      <w:r>
        <w:lastRenderedPageBreak/>
        <w:t>Performance Metrics</w:t>
      </w:r>
      <w:bookmarkEnd w:id="124"/>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F414DB">
      <w:pPr>
        <w:pStyle w:val="Heading3"/>
      </w:pPr>
      <w:bookmarkStart w:id="125" w:name="_Toc77778266"/>
      <w:r>
        <w:t>Metric Methodology</w:t>
      </w:r>
      <w:bookmarkEnd w:id="125"/>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136E9C">
      <w:pPr>
        <w:pStyle w:val="Heading2"/>
      </w:pPr>
      <w:bookmarkStart w:id="126" w:name="_Toc77778267"/>
      <w:r>
        <w:lastRenderedPageBreak/>
        <w:t xml:space="preserve">Imperative </w:t>
      </w:r>
      <w:r w:rsidR="00353C12">
        <w:t>5</w:t>
      </w:r>
      <w:r>
        <w:t>. Resilient Water Infrastructure</w:t>
      </w:r>
      <w:bookmarkEnd w:id="126"/>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F414DB">
      <w:pPr>
        <w:pStyle w:val="Heading3"/>
      </w:pPr>
      <w:bookmarkStart w:id="127" w:name="_Toc77778268"/>
      <w:r>
        <w:t>Objectives</w:t>
      </w:r>
      <w:bookmarkEnd w:id="127"/>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F414DB">
      <w:pPr>
        <w:pStyle w:val="Heading3"/>
      </w:pPr>
      <w:bookmarkStart w:id="128" w:name="_Toc77778269"/>
      <w:r>
        <w:t>Action Details</w:t>
      </w:r>
      <w:bookmarkEnd w:id="128"/>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75A8B4A4"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OWRD Water Projects Grants and Loans. </w:t>
            </w:r>
          </w:p>
          <w:p w14:paraId="6D8D8C82"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Clean Water State Revolving Fund (CWSRF)</w:t>
            </w:r>
            <w:r>
              <w:rPr>
                <w:rFonts w:cs="Segoe UI"/>
                <w:sz w:val="18"/>
                <w:szCs w:val="18"/>
              </w:rPr>
              <w:t>.</w:t>
            </w:r>
            <w:r>
              <w:rPr>
                <w:rStyle w:val="FootnoteReference"/>
                <w:rFonts w:cs="Segoe UI"/>
                <w:sz w:val="18"/>
                <w:szCs w:val="18"/>
              </w:rPr>
              <w:footnoteReference w:id="14"/>
            </w:r>
            <w:r w:rsidRPr="00F414DB">
              <w:rPr>
                <w:rFonts w:cs="Segoe UI"/>
                <w:sz w:val="18"/>
                <w:szCs w:val="18"/>
              </w:rPr>
              <w:t xml:space="preserve"> </w:t>
            </w:r>
          </w:p>
          <w:p w14:paraId="1622FCFB"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SEARCH - Special Evaluation Assistance for Rural Communities and Households Program. </w:t>
            </w:r>
          </w:p>
          <w:p w14:paraId="2D6995B9"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43B04B9A"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0DD3F0D5"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A23D1FC"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EPA Nonpoint Source Section 319 Grants. </w:t>
            </w:r>
          </w:p>
          <w:p w14:paraId="4AFB92E1"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Home and Waste Water Loan and Grant Programs (Septic Systems Repair/ Replacement).  </w:t>
            </w:r>
          </w:p>
          <w:p w14:paraId="2D411809" w14:textId="4B3BAA28" w:rsidR="00955EE2"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BFFBC63"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OWRD Water Projects Grants and Loans. </w:t>
            </w:r>
          </w:p>
          <w:p w14:paraId="09A62F3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7D4A5BA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5FBC3A84"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Special Public Works Fund (SPWF). </w:t>
            </w:r>
          </w:p>
          <w:p w14:paraId="36FFD37A"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0E966121"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Rural Community Assistance Corp. </w:t>
            </w:r>
          </w:p>
          <w:p w14:paraId="61A47D38" w14:textId="77777777" w:rsidR="00F414DB" w:rsidRDefault="00F414DB" w:rsidP="00F414DB">
            <w:pPr>
              <w:pStyle w:val="ListParagraph"/>
              <w:spacing w:after="0" w:line="240" w:lineRule="auto"/>
              <w:rPr>
                <w:rFonts w:cs="Segoe UI"/>
                <w:sz w:val="18"/>
                <w:szCs w:val="18"/>
              </w:rPr>
            </w:pPr>
            <w:r w:rsidRPr="00F414DB">
              <w:rPr>
                <w:rFonts w:cs="Segoe UI"/>
                <w:sz w:val="18"/>
                <w:szCs w:val="18"/>
              </w:rPr>
              <w:t xml:space="preserve">(RCAC) Loan Fund. </w:t>
            </w:r>
          </w:p>
          <w:p w14:paraId="0D1C9450" w14:textId="77777777" w:rsid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lastRenderedPageBreak/>
              <w:t xml:space="preserve">USDA Rural Development Water &amp; Waste Disposal Direct Loan &amp; Grant Program. </w:t>
            </w:r>
          </w:p>
          <w:p w14:paraId="00F5283D" w14:textId="1F013A0C" w:rsidR="00955EE2" w:rsidRP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t>WaterSMART Water and Energy Efficiency Grants.</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Use the latest technologies (e.g., In system monitoring and controls, pumping efficiency, automating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35D08D4A"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OWRD Water Projects Grants and Loans.</w:t>
            </w:r>
          </w:p>
          <w:p w14:paraId="68BA994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7ECA535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Special Public Works Fund. </w:t>
            </w:r>
          </w:p>
          <w:p w14:paraId="1325CF4B"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627EF314"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27B1CB3F"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7B2AAD9B" w14:textId="3B402AAC" w:rsidR="00955EE2"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634E90B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OWRD Water Projects Grants and Loans.</w:t>
            </w:r>
          </w:p>
          <w:p w14:paraId="00A454C5"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3A475EC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Special Public Works Fund. </w:t>
            </w:r>
          </w:p>
          <w:p w14:paraId="07D951C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Water/Wastewater Funding Program. Special Public Works Fund (SPWF). </w:t>
            </w:r>
          </w:p>
          <w:p w14:paraId="61A61602"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Rural Community Assistance Corp. (RCAC) Loan Fund. </w:t>
            </w:r>
          </w:p>
          <w:p w14:paraId="1A93ADE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1F2B6C5" w14:textId="3BA741CA" w:rsidR="00955EE2"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362865">
              <w:rPr>
                <w:rFonts w:cs="Segoe UI"/>
                <w:sz w:val="18"/>
                <w:szCs w:val="18"/>
              </w:rPr>
              <w:t>Encourage the development and use of natural and man-made water storage systems.</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Natural and man-made storage systems increase in the region.</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855F126"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Business Oregon Drinking Water Source Protection Fund. </w:t>
            </w:r>
          </w:p>
          <w:p w14:paraId="63D64AF7"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3653D7A3"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EPA Drinking Water State Revolving Fund (DWSRF). </w:t>
            </w:r>
          </w:p>
          <w:p w14:paraId="60A57374" w14:textId="2F06E389" w:rsidR="00955EE2"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7C9F7C71"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Water Projects Grants and Loans. </w:t>
            </w:r>
          </w:p>
          <w:p w14:paraId="011B0B0A"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Circuit Rider Program. </w:t>
            </w:r>
          </w:p>
          <w:p w14:paraId="1368A1E5"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has a $14-20M biennial revolving fund. </w:t>
            </w:r>
          </w:p>
          <w:p w14:paraId="107B94E2"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Business Oregon Community Development Block Grant (CDBG) Program. </w:t>
            </w:r>
          </w:p>
          <w:p w14:paraId="7EADD71F"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lastRenderedPageBreak/>
              <w:t xml:space="preserve">Business Oregon Water/Wastewater Funding Program. </w:t>
            </w:r>
          </w:p>
          <w:p w14:paraId="47B9D5E8"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Water and Waste Disposal Loan and Grant Program. </w:t>
            </w:r>
          </w:p>
          <w:p w14:paraId="128694A5" w14:textId="6E22CA5A" w:rsidR="00955EE2"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WaterSMART Water and Energy Efficiency Grants. Safe Drinking Water Revolving Loan Fund (SDWRLF). Special Public Works Fund (SPWF).</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4DA511E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OWRD Water Projects Grants and Loans. </w:t>
            </w:r>
          </w:p>
          <w:p w14:paraId="06346673"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1171DAC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OWEB Capacity Building Grant. </w:t>
            </w:r>
          </w:p>
          <w:p w14:paraId="5509641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3A05BCD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NRCS CIG Grant. </w:t>
            </w:r>
          </w:p>
          <w:p w14:paraId="2B67B1CF"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Special Public Works Fund (SPWF). </w:t>
            </w:r>
          </w:p>
          <w:p w14:paraId="2CD0B41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Rural Community Assi</w:t>
            </w:r>
            <w:r>
              <w:rPr>
                <w:rFonts w:cs="Segoe UI"/>
                <w:sz w:val="18"/>
                <w:szCs w:val="18"/>
              </w:rPr>
              <w:t>s</w:t>
            </w:r>
            <w:r w:rsidRPr="00F414DB">
              <w:rPr>
                <w:rFonts w:cs="Segoe UI"/>
                <w:sz w:val="18"/>
                <w:szCs w:val="18"/>
              </w:rPr>
              <w:t xml:space="preserve">tance Corp. (RCAC) Loan Fund. </w:t>
            </w:r>
          </w:p>
          <w:p w14:paraId="6577AB7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43A775F5"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181A80BF" w14:textId="3AFAD418" w:rsidR="00955EE2"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09234C51" w:rsidR="00955EE2" w:rsidRPr="008A326A" w:rsidRDefault="008A326A" w:rsidP="00812081">
            <w:pPr>
              <w:pStyle w:val="ListParagraph"/>
              <w:numPr>
                <w:ilvl w:val="0"/>
                <w:numId w:val="109"/>
              </w:numPr>
              <w:spacing w:after="0" w:line="240" w:lineRule="auto"/>
              <w:rPr>
                <w:rFonts w:cs="Segoe UI"/>
                <w:sz w:val="18"/>
                <w:szCs w:val="18"/>
                <w:lang w:val="en-GB"/>
              </w:rPr>
            </w:pPr>
            <w:r w:rsidRPr="008A326A">
              <w:rPr>
                <w:rFonts w:cs="Segoe UI"/>
                <w:sz w:val="18"/>
                <w:szCs w:val="18"/>
              </w:rPr>
              <w:t>EPA Nonpoint Source Section 319 Grants.</w:t>
            </w:r>
          </w:p>
        </w:tc>
      </w:tr>
    </w:tbl>
    <w:p w14:paraId="2AE5D61F" w14:textId="77777777" w:rsidR="00E26C11" w:rsidRDefault="00E26C11" w:rsidP="00E26C11"/>
    <w:p w14:paraId="1C0F7371" w14:textId="77777777" w:rsidR="00C94977" w:rsidRDefault="00C94977" w:rsidP="00F414DB">
      <w:pPr>
        <w:pStyle w:val="Heading3"/>
      </w:pPr>
      <w:r>
        <w:br w:type="page"/>
      </w:r>
    </w:p>
    <w:p w14:paraId="4E543B87" w14:textId="20313D75" w:rsidR="00E26C11" w:rsidRDefault="00E26C11" w:rsidP="00F414DB">
      <w:pPr>
        <w:pStyle w:val="Heading3"/>
      </w:pPr>
      <w:bookmarkStart w:id="129" w:name="_Toc77778270"/>
      <w:r>
        <w:lastRenderedPageBreak/>
        <w:t>Performance Metrics</w:t>
      </w:r>
      <w:bookmarkEnd w:id="129"/>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362865">
        <w:rPr>
          <w:rFonts w:ascii="Segoe UI" w:hAnsi="Segoe UI" w:cs="Segoe UI"/>
          <w:b w:val="0"/>
          <w:sz w:val="22"/>
          <w:szCs w:val="22"/>
        </w:rPr>
        <w:t>Annual increases in the percent of aging and inefficient water infrastructure that is replaced and enhanced.</w:t>
      </w:r>
    </w:p>
    <w:p w14:paraId="13B40896" w14:textId="77777777" w:rsidR="00E26C11" w:rsidRDefault="00E26C11" w:rsidP="00F414DB">
      <w:pPr>
        <w:pStyle w:val="Heading3"/>
      </w:pPr>
      <w:bookmarkStart w:id="130" w:name="_Toc77778271"/>
      <w:r>
        <w:t>Metric Methodology</w:t>
      </w:r>
      <w:bookmarkEnd w:id="130"/>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77777777" w:rsidR="00824EB9" w:rsidRDefault="00824EB9" w:rsidP="00136E9C">
      <w:pPr>
        <w:pStyle w:val="Heading2"/>
      </w:pPr>
      <w:bookmarkStart w:id="131" w:name="_Toc77778272"/>
      <w:r>
        <w:lastRenderedPageBreak/>
        <w:t xml:space="preserve">Imperative </w:t>
      </w:r>
      <w:r w:rsidR="00353C12">
        <w:t>6</w:t>
      </w:r>
      <w:r>
        <w:t>. Source Water Protection and Water Supply Development</w:t>
      </w:r>
      <w:bookmarkEnd w:id="131"/>
    </w:p>
    <w:p w14:paraId="21861C49" w14:textId="3ADEC27D" w:rsidR="00AE104D" w:rsidRPr="00AE104D" w:rsidRDefault="003712DC" w:rsidP="00362865">
      <w:pPr>
        <w:rPr>
          <w:b/>
        </w:rPr>
      </w:pPr>
      <w:ins w:id="132" w:author="Author">
        <w:r w:rsidRPr="00860A0F">
          <w:rPr>
            <w:color w:val="C00000"/>
            <w:rPrChange w:id="133" w:author="Author">
              <w:rPr/>
            </w:rPrChange>
          </w:rPr>
          <w:t xml:space="preserve">The 1972 Clean Water act specifies three categories for protection for all water </w:t>
        </w:r>
        <w:r>
          <w:rPr>
            <w:color w:val="C00000"/>
          </w:rPr>
          <w:t>sources:</w:t>
        </w:r>
        <w:r w:rsidRPr="00860A0F">
          <w:rPr>
            <w:color w:val="C00000"/>
            <w:rPrChange w:id="134" w:author="Author">
              <w:rPr/>
            </w:rPrChange>
          </w:rPr>
          <w:t xml:space="preserve"> The physical connectivity, the biological health and chemicals introduced from point or non-point sources.  </w:t>
        </w:r>
      </w:ins>
      <w:r w:rsidR="00AE104D"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AE104D" w:rsidRPr="00AE104D">
        <w:rPr>
          <w:rStyle w:val="FootnoteReference"/>
          <w:rFonts w:cs="Segoe UI"/>
          <w:sz w:val="20"/>
          <w:szCs w:val="20"/>
          <w:lang w:val="en-GB"/>
        </w:rPr>
        <w:footnoteReference w:id="15"/>
      </w:r>
      <w:r w:rsidR="00AE104D" w:rsidRPr="00AE104D">
        <w:t>.</w:t>
      </w:r>
    </w:p>
    <w:p w14:paraId="30F7DB16" w14:textId="77777777" w:rsidR="002B00FF" w:rsidRDefault="002B00FF" w:rsidP="00F414DB">
      <w:pPr>
        <w:pStyle w:val="Heading3"/>
      </w:pPr>
      <w:bookmarkStart w:id="135" w:name="_Toc77778273"/>
      <w:r>
        <w:t>Objectives</w:t>
      </w:r>
      <w:bookmarkEnd w:id="135"/>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F414DB">
      <w:pPr>
        <w:pStyle w:val="Heading3"/>
      </w:pPr>
      <w:bookmarkStart w:id="136" w:name="_Toc77778274"/>
      <w:r>
        <w:t>Action Details</w:t>
      </w:r>
      <w:bookmarkEnd w:id="136"/>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3963DE55" w:rsidR="00955EE2" w:rsidRPr="00362865" w:rsidRDefault="00955EE2" w:rsidP="00362865">
            <w:pPr>
              <w:spacing w:after="0" w:line="240" w:lineRule="auto"/>
              <w:rPr>
                <w:rFonts w:cs="Segoe UI"/>
                <w:b/>
                <w:sz w:val="18"/>
                <w:szCs w:val="18"/>
                <w:lang w:val="en-GB"/>
              </w:rPr>
            </w:pPr>
            <w:r w:rsidRPr="00362865">
              <w:rPr>
                <w:rFonts w:cs="Segoe UI"/>
                <w:b/>
                <w:sz w:val="18"/>
                <w:szCs w:val="18"/>
              </w:rPr>
              <w:t>Seek additional and alternative sources of water in the region.</w:t>
            </w:r>
            <w:r w:rsidR="00136E9C">
              <w:rPr>
                <w:rStyle w:val="FootnoteReference"/>
                <w:rFonts w:cs="Segoe UI"/>
                <w:b/>
                <w:sz w:val="18"/>
                <w:szCs w:val="18"/>
              </w:rPr>
              <w:footnoteReference w:id="16"/>
            </w:r>
            <w:r w:rsidRPr="00362865">
              <w:rPr>
                <w:rFonts w:cs="Segoe UI"/>
                <w:b/>
                <w:sz w:val="18"/>
                <w:szCs w:val="18"/>
              </w:rPr>
              <w:t xml:space="preserve">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1344A334"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OWRD Feasibility Study Grants. </w:t>
            </w:r>
          </w:p>
          <w:p w14:paraId="656D74FA"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WaterSMART Basin Studies. </w:t>
            </w:r>
          </w:p>
          <w:p w14:paraId="725FC360"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7D9D53E5"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33D4FB3D"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7786BEA6" w14:textId="17A86FC8" w:rsidR="00955EE2"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0738844" w:rsidR="00955EE2" w:rsidRPr="00362865" w:rsidRDefault="00955EE2" w:rsidP="00362865">
            <w:pPr>
              <w:spacing w:after="0" w:line="240" w:lineRule="auto"/>
              <w:rPr>
                <w:rFonts w:cs="Segoe UI"/>
                <w:b/>
                <w:sz w:val="18"/>
                <w:szCs w:val="18"/>
              </w:rPr>
            </w:pPr>
            <w:r w:rsidRPr="00362865">
              <w:rPr>
                <w:rFonts w:cs="Segoe UI"/>
                <w:b/>
                <w:sz w:val="18"/>
                <w:szCs w:val="18"/>
              </w:rPr>
              <w:t>Using the Water Management Economic Assessment Model</w:t>
            </w:r>
            <w:r w:rsidR="008A326A">
              <w:rPr>
                <w:rStyle w:val="FootnoteReference"/>
                <w:rFonts w:cs="Segoe UI"/>
                <w:b/>
                <w:sz w:val="18"/>
                <w:szCs w:val="18"/>
              </w:rPr>
              <w:footnoteReference w:id="17"/>
            </w:r>
            <w:r w:rsidRPr="00362865">
              <w:rPr>
                <w:rFonts w:cs="Segoe UI"/>
                <w:b/>
                <w:sz w:val="18"/>
                <w:szCs w:val="18"/>
              </w:rPr>
              <w:t>, develop a suite of adaptation measures (e.g., storage investments, conservation rebate programs, and new pricing models) to address existing and predicted water shortages in the region.</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281607D6" w:rsidR="00955EE2" w:rsidRPr="00362865" w:rsidRDefault="008A326A" w:rsidP="0052169D">
            <w:pPr>
              <w:spacing w:after="0" w:line="240" w:lineRule="auto"/>
              <w:jc w:val="center"/>
              <w:rPr>
                <w:rFonts w:cs="Segoe UI"/>
                <w:sz w:val="18"/>
                <w:szCs w:val="18"/>
                <w:lang w:val="en-GB"/>
              </w:rPr>
            </w:pPr>
            <w:r>
              <w:rPr>
                <w:rFonts w:cs="Segoe UI"/>
                <w:sz w:val="18"/>
                <w:szCs w:val="18"/>
                <w:lang w:val="en-GB"/>
              </w:rPr>
              <w:t>PHASES 1-2</w:t>
            </w: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682D02D8" w14:textId="77777777" w:rsidR="00136E9C" w:rsidRPr="008A326A" w:rsidRDefault="00955EE2" w:rsidP="00812081">
            <w:pPr>
              <w:pStyle w:val="ListParagraph"/>
              <w:numPr>
                <w:ilvl w:val="0"/>
                <w:numId w:val="111"/>
              </w:numPr>
              <w:spacing w:after="0" w:line="240" w:lineRule="auto"/>
              <w:rPr>
                <w:rFonts w:cs="Segoe UI"/>
                <w:sz w:val="18"/>
                <w:szCs w:val="18"/>
                <w:lang w:val="en-GB"/>
              </w:rPr>
            </w:pPr>
            <w:r w:rsidRPr="00362865">
              <w:rPr>
                <w:rFonts w:cs="Segoe UI"/>
                <w:sz w:val="18"/>
                <w:szCs w:val="18"/>
              </w:rPr>
              <w:t> </w:t>
            </w:r>
            <w:r w:rsidR="00136E9C" w:rsidRPr="008A326A">
              <w:rPr>
                <w:rFonts w:cs="Segoe UI"/>
                <w:sz w:val="18"/>
                <w:szCs w:val="18"/>
              </w:rPr>
              <w:t xml:space="preserve">OWRD Feasibility Study Grants. </w:t>
            </w:r>
          </w:p>
          <w:p w14:paraId="21D2FD66"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WaterSMART Basin Studies. </w:t>
            </w:r>
          </w:p>
          <w:p w14:paraId="364FFF3B"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35FF57B8"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01719C1D" w14:textId="77777777" w:rsidR="00136E9C" w:rsidRPr="00136E9C"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03FAB151" w14:textId="6F1B329D" w:rsidR="00955EE2" w:rsidRPr="00136E9C" w:rsidRDefault="00136E9C" w:rsidP="00812081">
            <w:pPr>
              <w:pStyle w:val="ListParagraph"/>
              <w:numPr>
                <w:ilvl w:val="0"/>
                <w:numId w:val="111"/>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 xml:space="preserve">Raw water impoundments hold adequate storage for summer withdrawals. Options for multi-benefit water storage in the Mid-Coast region are identified and </w:t>
            </w:r>
            <w:r w:rsidRPr="00362865">
              <w:rPr>
                <w:rFonts w:cs="Segoe UI"/>
                <w:sz w:val="18"/>
                <w:szCs w:val="18"/>
              </w:rPr>
              <w:lastRenderedPageBreak/>
              <w:t>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lastRenderedPageBreak/>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59CAA74A"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367B5E8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Special Public Works Fund (SPWF). </w:t>
            </w:r>
          </w:p>
          <w:p w14:paraId="671886E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lastRenderedPageBreak/>
              <w:t xml:space="preserve">Safe Drinking Water Revolving Loan Fund (SDWRLF). </w:t>
            </w:r>
          </w:p>
          <w:p w14:paraId="284E7497" w14:textId="35E68211" w:rsidR="00955EE2"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how much natural storage could be produced in the region/subareas as well as limitations to achieving natural storage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193F035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BOR WaterSMART Basin Studies. </w:t>
            </w:r>
          </w:p>
          <w:p w14:paraId="79A130C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0EDF05D"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OWRD Water Projects Grants and Loans. </w:t>
            </w:r>
          </w:p>
          <w:p w14:paraId="27DF4469" w14:textId="37D9FDE4" w:rsidR="00955EE2"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OWEB Technical Assistance.</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2C33BDE9"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BOR WaterSMART Basin Studies. </w:t>
            </w:r>
          </w:p>
          <w:p w14:paraId="7A0DDE7F"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Georgia-Pacific Environment Grant Program. </w:t>
            </w:r>
          </w:p>
          <w:p w14:paraId="6826AED6"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FF9A26C"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EPA Drinking Water State Revolving Fund (DWSRF). </w:t>
            </w:r>
          </w:p>
          <w:p w14:paraId="4FD5687A" w14:textId="2F0E3AFC" w:rsidR="00955EE2"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Starker Forests Grant.</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7C4A0A2F" w14:textId="77777777" w:rsidR="00136E9C"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1E7ABCA4" w14:textId="47FE27CF" w:rsidR="00955EE2"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EPA Clean Water State Revolving Fund.</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CA863A1"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OWRD Feasibility Study Grants. </w:t>
            </w:r>
          </w:p>
          <w:p w14:paraId="76B9A99A"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OHA's Safe Drinking Water Revolving Loan Fund (SDWRLF). </w:t>
            </w:r>
          </w:p>
          <w:p w14:paraId="317726B9"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BOR WaterSMART Basin Studies. </w:t>
            </w:r>
          </w:p>
          <w:p w14:paraId="2691F70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Community Development Block Grant (CDBG) Program. </w:t>
            </w:r>
          </w:p>
          <w:p w14:paraId="4C8B371F"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Water/Wastewater Funding Program. </w:t>
            </w:r>
          </w:p>
          <w:p w14:paraId="71F5B73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3DEE280" w14:textId="13CE71F0" w:rsidR="00955EE2"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OWRD Water Projects Grants and Loans.</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specific cases if and when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69C8053F"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ODEQ Supplemental Environmental Projects (SEP) Program. ​</w:t>
            </w:r>
          </w:p>
          <w:p w14:paraId="38396661"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Clean Water State Revolving Fund. </w:t>
            </w:r>
          </w:p>
          <w:p w14:paraId="2139BECA"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2C36F92" w14:textId="0D195E0D" w:rsidR="00955EE2"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EPA Environmental Justice Small Grants Program.</w:t>
            </w:r>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Services,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2BE7569F"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Operating Capacity Grant. </w:t>
            </w:r>
          </w:p>
          <w:p w14:paraId="562E45A7"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Stakeholder Engagement Grant. </w:t>
            </w:r>
          </w:p>
          <w:p w14:paraId="6487A3FC"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Georgia-Pacific Environment Grant Program. </w:t>
            </w:r>
          </w:p>
          <w:p w14:paraId="30BF1353"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7149FA8"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lastRenderedPageBreak/>
              <w:t xml:space="preserve">Business Oregon Drinking Water Source Protection Fund. </w:t>
            </w:r>
          </w:p>
          <w:p w14:paraId="4E473EA2" w14:textId="2D55290D" w:rsidR="00955EE2"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ODFW Access and Habitat Program.</w:t>
            </w:r>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13931173"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Oregon Watershed Enhancement Board Conservation Reserve Enhancement (CREP) TA Program. </w:t>
            </w:r>
          </w:p>
          <w:p w14:paraId="093BE6DB"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Small Grant Program. </w:t>
            </w:r>
          </w:p>
          <w:p w14:paraId="4F4210E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Operating Capacity Grant. </w:t>
            </w:r>
          </w:p>
          <w:p w14:paraId="7E3E246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Stakeholder Engagement Grant. </w:t>
            </w:r>
          </w:p>
          <w:p w14:paraId="7C3C47A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Restoration Grant. </w:t>
            </w:r>
          </w:p>
          <w:p w14:paraId="2BB9559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Georgia-Pacific Environment Grant Program. </w:t>
            </w:r>
          </w:p>
          <w:p w14:paraId="30680706"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21FB5B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Business Oregon Drinking Water Source Protection Fund. ​</w:t>
            </w:r>
          </w:p>
          <w:p w14:paraId="17C33FFC"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Clean Water State Revolving Fund. </w:t>
            </w:r>
          </w:p>
          <w:p w14:paraId="491BA70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4A66922E"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USFWS Landowner Incentive Program. </w:t>
            </w:r>
          </w:p>
          <w:p w14:paraId="6F9B7480"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2A1A464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Access and Habitat Program. </w:t>
            </w:r>
          </w:p>
          <w:p w14:paraId="233BD5F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0FC5D53E" w14:textId="4D07119F" w:rsidR="00955EE2"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ODFW Riparian Lands Tax Incentive Program.</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38B5A14F"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Bureau of Reclamation WaterSMART Cooperative Watershed Management Program (Phase I or Phase II Implementation). </w:t>
            </w:r>
          </w:p>
          <w:p w14:paraId="5C1C0882"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40F168D8"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008A63FA"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53A9C09"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33A4F12D"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77C97B4B"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Rural Development Water and Waste Disposal Loan and Grant Program. </w:t>
            </w:r>
          </w:p>
          <w:p w14:paraId="4DF07DB1" w14:textId="59C50E7B" w:rsidR="00955EE2"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ODFW Access and Habitat Program.</w:t>
            </w:r>
          </w:p>
        </w:tc>
      </w:tr>
    </w:tbl>
    <w:p w14:paraId="554792E2" w14:textId="77777777" w:rsidR="00E26C11" w:rsidRDefault="00E26C11" w:rsidP="00E26C11"/>
    <w:p w14:paraId="35DAC397" w14:textId="77777777" w:rsidR="00E26C11" w:rsidRDefault="00E26C11" w:rsidP="00F414DB">
      <w:pPr>
        <w:pStyle w:val="Heading3"/>
      </w:pPr>
      <w:bookmarkStart w:id="137" w:name="_Toc77778275"/>
      <w:r>
        <w:t>Performance Metrics</w:t>
      </w:r>
      <w:bookmarkEnd w:id="137"/>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lastRenderedPageBreak/>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0F791878" w14:textId="50E1116A" w:rsidR="000921CB" w:rsidRDefault="00E26C11" w:rsidP="00F414DB">
      <w:pPr>
        <w:pStyle w:val="Heading3"/>
      </w:pPr>
      <w:bookmarkStart w:id="138" w:name="_Toc77778276"/>
      <w:r>
        <w:t>Metric Methodology</w:t>
      </w:r>
      <w:bookmarkEnd w:id="138"/>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136E9C">
      <w:pPr>
        <w:pStyle w:val="Heading2"/>
      </w:pPr>
      <w:bookmarkStart w:id="139" w:name="_Toc77778277"/>
      <w:r>
        <w:lastRenderedPageBreak/>
        <w:t xml:space="preserve">Imperative </w:t>
      </w:r>
      <w:r w:rsidR="00353C12">
        <w:t>7</w:t>
      </w:r>
      <w:r>
        <w:t>. Ecosystem Protection and Enhancement</w:t>
      </w:r>
      <w:bookmarkEnd w:id="139"/>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F414DB">
      <w:pPr>
        <w:pStyle w:val="Heading3"/>
      </w:pPr>
      <w:bookmarkStart w:id="140" w:name="_Toc77778278"/>
      <w:r>
        <w:t>Objectives</w:t>
      </w:r>
      <w:bookmarkEnd w:id="140"/>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F414DB">
      <w:pPr>
        <w:pStyle w:val="Heading3"/>
      </w:pPr>
      <w:bookmarkStart w:id="141" w:name="_Toc77778279"/>
      <w:r>
        <w:t>Action Details</w:t>
      </w:r>
      <w:bookmarkEnd w:id="141"/>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Riparian Restoration; Restore Channels; Floodplain Reconnection; Restore Stream Flow: Advocate for a working lands approach (i.e., recognizing the existence of, and working with a diversity of landowners and their goals in the Mid-Coast landscape) and the value and implementation of watershed restoration projects in locations that will achieve the greatest ecological returns on investment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E333DF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National Fish and Wildlife Foundation Resilient Communities</w:t>
            </w:r>
            <w:r>
              <w:rPr>
                <w:rStyle w:val="FootnoteReference"/>
                <w:rFonts w:cs="Segoe UI"/>
                <w:sz w:val="18"/>
                <w:szCs w:val="18"/>
              </w:rPr>
              <w:footnoteReference w:id="18"/>
            </w:r>
            <w:r w:rsidRPr="00136E9C">
              <w:rPr>
                <w:rFonts w:cs="Segoe UI"/>
                <w:sz w:val="18"/>
                <w:szCs w:val="18"/>
              </w:rPr>
              <w:t xml:space="preserve">. </w:t>
            </w:r>
          </w:p>
          <w:p w14:paraId="37B57353"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Bureau of Reclamation WaterSMART Cooperative Watershed Management Program (Phase I or Phase II Implementation). </w:t>
            </w:r>
          </w:p>
          <w:p w14:paraId="35E702D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Partnership Technical Assistance Grant. OWEB Small Grant Program. </w:t>
            </w:r>
          </w:p>
          <w:p w14:paraId="621CA84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Operating Capacity Grants. </w:t>
            </w:r>
          </w:p>
          <w:p w14:paraId="02A7AC15"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Stakeholder Engagement Grant. </w:t>
            </w:r>
          </w:p>
          <w:p w14:paraId="7C7457F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Restoration Grant. </w:t>
            </w:r>
          </w:p>
          <w:p w14:paraId="4D0A7D0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Jubitz Family Foundation Environmental Grant. </w:t>
            </w:r>
          </w:p>
          <w:p w14:paraId="00F3303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A3BC11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7CC891C6"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Coastal Program. </w:t>
            </w:r>
          </w:p>
          <w:p w14:paraId="09947B2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Landowner Incentive Program. </w:t>
            </w:r>
          </w:p>
          <w:p w14:paraId="215C734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07BF6D6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Starker Forests Grant. </w:t>
            </w:r>
          </w:p>
          <w:p w14:paraId="735D92D4"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ODFW Access and Habitat Program. </w:t>
            </w:r>
          </w:p>
          <w:p w14:paraId="4708AF80" w14:textId="55D54FA7" w:rsidR="00D77F39"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lastRenderedPageBreak/>
              <w:t>ODFW Wildlife Habitat Conservation and Management Program.</w:t>
            </w:r>
          </w:p>
        </w:tc>
      </w:tr>
      <w:tr w:rsidR="00DB6A10" w:rsidRPr="0052169D" w14:paraId="6BA43ECF" w14:textId="77777777" w:rsidTr="002258B2">
        <w:tc>
          <w:tcPr>
            <w:tcW w:w="445" w:type="dxa"/>
          </w:tcPr>
          <w:p w14:paraId="76924E8B"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47</w:t>
            </w:r>
          </w:p>
        </w:tc>
        <w:tc>
          <w:tcPr>
            <w:tcW w:w="5400" w:type="dxa"/>
          </w:tcPr>
          <w:p w14:paraId="65DC18CA"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Floodplain Reconnection; Restore Stream Flow: Prioritize streams reaches for buffer establishment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25F81EA6" w14:textId="77777777" w:rsidR="00DB6A10" w:rsidRPr="0052169D" w:rsidRDefault="00DB6A10" w:rsidP="00DB6A10">
            <w:pPr>
              <w:spacing w:after="0" w:line="240" w:lineRule="auto"/>
              <w:jc w:val="right"/>
              <w:rPr>
                <w:rFonts w:cs="Segoe UI"/>
                <w:sz w:val="18"/>
                <w:szCs w:val="18"/>
                <w:lang w:val="en-GB"/>
              </w:rPr>
            </w:pPr>
          </w:p>
        </w:tc>
        <w:tc>
          <w:tcPr>
            <w:tcW w:w="4320" w:type="dxa"/>
          </w:tcPr>
          <w:p w14:paraId="40A64493"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National Fish and Wildlife Foundation Resilient Communities. </w:t>
            </w:r>
          </w:p>
          <w:p w14:paraId="62323C5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Operating Capacity Grant. </w:t>
            </w:r>
          </w:p>
          <w:p w14:paraId="47B0D57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Restoration Grant. </w:t>
            </w:r>
          </w:p>
          <w:p w14:paraId="4D687694"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1B466EC2"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3ABC7A15" w14:textId="3B99EDD9"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NFWF Five Star and Urban Waters Restoration Grant Program.</w:t>
            </w:r>
          </w:p>
        </w:tc>
      </w:tr>
      <w:tr w:rsidR="00DB6A10" w:rsidRPr="0052169D" w14:paraId="0A2726D2" w14:textId="77777777" w:rsidTr="002258B2">
        <w:tc>
          <w:tcPr>
            <w:tcW w:w="445" w:type="dxa"/>
          </w:tcPr>
          <w:p w14:paraId="170A7A7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1</w:t>
            </w:r>
          </w:p>
        </w:tc>
        <w:tc>
          <w:tcPr>
            <w:tcW w:w="1260" w:type="dxa"/>
            <w:vAlign w:val="center"/>
          </w:tcPr>
          <w:p w14:paraId="1DB5F54E" w14:textId="77777777" w:rsidR="00DB6A10" w:rsidRPr="0052169D" w:rsidRDefault="00DB6A10" w:rsidP="00DB6A10">
            <w:pPr>
              <w:spacing w:after="0" w:line="240" w:lineRule="auto"/>
              <w:jc w:val="right"/>
              <w:rPr>
                <w:rFonts w:cs="Segoe UI"/>
                <w:sz w:val="18"/>
                <w:szCs w:val="18"/>
                <w:lang w:val="en-GB"/>
              </w:rPr>
            </w:pPr>
          </w:p>
        </w:tc>
        <w:tc>
          <w:tcPr>
            <w:tcW w:w="4320" w:type="dxa"/>
          </w:tcPr>
          <w:p w14:paraId="0955FF4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National Fish and Wildlife Foundation Resilient Communities</w:t>
            </w:r>
            <w:r>
              <w:rPr>
                <w:rFonts w:cs="Segoe UI"/>
                <w:sz w:val="18"/>
                <w:szCs w:val="18"/>
              </w:rPr>
              <w:t>.</w:t>
            </w:r>
          </w:p>
          <w:p w14:paraId="573345A4"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 OWEB Small Grant Program. </w:t>
            </w:r>
          </w:p>
          <w:p w14:paraId="5576D99D"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Operating Capacity Grant. </w:t>
            </w:r>
          </w:p>
          <w:p w14:paraId="20ED98BA"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Stakeholder Engagement Grant. </w:t>
            </w:r>
          </w:p>
          <w:p w14:paraId="2A653CE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Restoration Grant. </w:t>
            </w:r>
          </w:p>
          <w:p w14:paraId="512AE30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Jubitz Family Foundation Environmental Grant. </w:t>
            </w:r>
          </w:p>
          <w:p w14:paraId="4F2B020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Forest Collaboratives Grants (federal lands). </w:t>
            </w:r>
          </w:p>
          <w:p w14:paraId="5C64162F"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EA4B63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24BD245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Healthy Forests Reserve Program. </w:t>
            </w:r>
          </w:p>
          <w:p w14:paraId="758DF0F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01C7C6D6"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Coastal Program. </w:t>
            </w:r>
          </w:p>
          <w:p w14:paraId="3B716A9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Landowner Incentive Program. </w:t>
            </w:r>
          </w:p>
          <w:p w14:paraId="43310EB3"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48A8BCEC"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Access and Habitat Program. </w:t>
            </w:r>
          </w:p>
          <w:p w14:paraId="0660785B"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68907D63" w14:textId="0C647EC8"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ODFW Riparian Lands Tax Incentive Program.</w:t>
            </w:r>
          </w:p>
        </w:tc>
      </w:tr>
      <w:tr w:rsidR="00DB6A10" w:rsidRPr="0052169D" w14:paraId="2B090A2D" w14:textId="77777777" w:rsidTr="002258B2">
        <w:tc>
          <w:tcPr>
            <w:tcW w:w="445" w:type="dxa"/>
          </w:tcPr>
          <w:p w14:paraId="1B08F054"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Encourage longer forest rotations and implement more erosion control practices. </w:t>
            </w:r>
          </w:p>
        </w:tc>
        <w:tc>
          <w:tcPr>
            <w:tcW w:w="4590" w:type="dxa"/>
          </w:tcPr>
          <w:p w14:paraId="16DA3D8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There is less 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60FA313F" w14:textId="77777777" w:rsidR="00DB6A10" w:rsidRPr="0052169D" w:rsidRDefault="00DB6A10" w:rsidP="00DB6A10">
            <w:pPr>
              <w:spacing w:after="0" w:line="240" w:lineRule="auto"/>
              <w:jc w:val="right"/>
              <w:rPr>
                <w:rFonts w:cs="Segoe UI"/>
                <w:sz w:val="18"/>
                <w:szCs w:val="18"/>
                <w:lang w:val="en-GB"/>
              </w:rPr>
            </w:pPr>
          </w:p>
        </w:tc>
        <w:tc>
          <w:tcPr>
            <w:tcW w:w="4320" w:type="dxa"/>
          </w:tcPr>
          <w:p w14:paraId="21FB931C"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Operating Capacity Grant. </w:t>
            </w:r>
          </w:p>
          <w:p w14:paraId="62BA0239"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78C83E8A"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Forest Collaboratives Grants (federal lands). </w:t>
            </w:r>
          </w:p>
          <w:p w14:paraId="620925E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Business Oregon Drinking Water Source Protection Fund. ​</w:t>
            </w:r>
          </w:p>
          <w:p w14:paraId="77CE86E4"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Clean Water State Revolving Fund. </w:t>
            </w:r>
          </w:p>
          <w:p w14:paraId="7EA24558"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USDA NRCS Healthy Forests Reserve Program. </w:t>
            </w:r>
          </w:p>
          <w:p w14:paraId="0AB4367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 Fish and Wildlife Service Partners for Fish and Wildlife Program. </w:t>
            </w:r>
          </w:p>
          <w:p w14:paraId="314ECCB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USFWS Landowner Incentive Program. </w:t>
            </w:r>
          </w:p>
          <w:p w14:paraId="7DB7A9C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lastRenderedPageBreak/>
              <w:t xml:space="preserve">NFWF Five Star and Urban Waters Restoration Grant Program. </w:t>
            </w:r>
          </w:p>
          <w:p w14:paraId="50F9DEC7"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Access and Habitat Program. </w:t>
            </w:r>
          </w:p>
          <w:p w14:paraId="7FD64102"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Wildlife Habitat Conservation and Management Program. </w:t>
            </w:r>
          </w:p>
          <w:p w14:paraId="794018EC" w14:textId="1CE45D26"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ODFW Riparian Lands Tax Incentive Program.</w:t>
            </w:r>
          </w:p>
        </w:tc>
      </w:tr>
      <w:tr w:rsidR="00DB6A10" w:rsidRPr="0052169D" w14:paraId="7EDA7C05" w14:textId="77777777" w:rsidTr="002258B2">
        <w:tc>
          <w:tcPr>
            <w:tcW w:w="445" w:type="dxa"/>
          </w:tcPr>
          <w:p w14:paraId="14D81E5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50</w:t>
            </w:r>
          </w:p>
        </w:tc>
        <w:tc>
          <w:tcPr>
            <w:tcW w:w="5400" w:type="dxa"/>
          </w:tcPr>
          <w:p w14:paraId="420FC538"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687531D"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PHASES </w:t>
            </w:r>
            <w:r>
              <w:rPr>
                <w:rFonts w:cs="Segoe UI"/>
                <w:sz w:val="18"/>
                <w:szCs w:val="18"/>
              </w:rPr>
              <w:t>1-3</w:t>
            </w:r>
          </w:p>
        </w:tc>
        <w:tc>
          <w:tcPr>
            <w:tcW w:w="1260" w:type="dxa"/>
            <w:vAlign w:val="center"/>
          </w:tcPr>
          <w:p w14:paraId="7C4BDA3E" w14:textId="77777777" w:rsidR="00DB6A10" w:rsidRPr="0052169D" w:rsidRDefault="00DB6A10" w:rsidP="00DB6A10">
            <w:pPr>
              <w:spacing w:after="0" w:line="240" w:lineRule="auto"/>
              <w:jc w:val="right"/>
              <w:rPr>
                <w:rFonts w:cs="Segoe UI"/>
                <w:sz w:val="18"/>
                <w:szCs w:val="18"/>
                <w:lang w:val="en-GB"/>
              </w:rPr>
            </w:pPr>
          </w:p>
        </w:tc>
        <w:tc>
          <w:tcPr>
            <w:tcW w:w="4320" w:type="dxa"/>
          </w:tcPr>
          <w:p w14:paraId="5C832D7B"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Bureau of Reclamation WaterSMART Cooperative Watershed Management Program (Phase II Implementation). </w:t>
            </w:r>
          </w:p>
          <w:p w14:paraId="2A764B8F"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OWEB Restoration Grants. </w:t>
            </w:r>
          </w:p>
          <w:p w14:paraId="29F0B887"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Meyer Memorial Trust Healthy Environment Program. </w:t>
            </w:r>
          </w:p>
          <w:p w14:paraId="4B87FCD8"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USDA NRCS Emergency Watershed Protection Program. </w:t>
            </w:r>
          </w:p>
          <w:p w14:paraId="05007D7B" w14:textId="12E3E2FF"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U.S. Fish and Wildlife Service Partners for Fish and Wildlife Program.</w:t>
            </w:r>
          </w:p>
        </w:tc>
      </w:tr>
      <w:tr w:rsidR="00DB6A10" w:rsidRPr="0052169D" w14:paraId="39DA8E33" w14:textId="77777777" w:rsidTr="002258B2">
        <w:tc>
          <w:tcPr>
            <w:tcW w:w="445" w:type="dxa"/>
          </w:tcPr>
          <w:p w14:paraId="1ED4CFB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B6A10" w:rsidRPr="0052169D" w:rsidRDefault="00DB6A10" w:rsidP="00DB6A10">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A29500C" w14:textId="77777777" w:rsidR="00DB6A10" w:rsidRPr="0052169D" w:rsidRDefault="00DB6A10" w:rsidP="00DB6A10">
            <w:pPr>
              <w:spacing w:after="0" w:line="240" w:lineRule="auto"/>
              <w:jc w:val="right"/>
              <w:rPr>
                <w:rFonts w:cs="Segoe UI"/>
                <w:sz w:val="18"/>
                <w:szCs w:val="18"/>
                <w:lang w:val="en-GB"/>
              </w:rPr>
            </w:pPr>
          </w:p>
        </w:tc>
        <w:tc>
          <w:tcPr>
            <w:tcW w:w="4320" w:type="dxa"/>
          </w:tcPr>
          <w:p w14:paraId="4504D8BB"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Bureau of Reclamation Cooperative Watershed Management Grant (Phase I). </w:t>
            </w:r>
          </w:p>
          <w:p w14:paraId="79122527"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OWEB Operating Capacity Grant. </w:t>
            </w:r>
          </w:p>
          <w:p w14:paraId="1DF0CC4E" w14:textId="65FB69AE" w:rsidR="00DB6A10" w:rsidRP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Jubitz Family Foundation Environmental Grant.</w:t>
            </w:r>
          </w:p>
        </w:tc>
      </w:tr>
      <w:tr w:rsidR="00DB6A10" w:rsidRPr="0052169D" w14:paraId="1148FF6C" w14:textId="77777777" w:rsidTr="002258B2">
        <w:tc>
          <w:tcPr>
            <w:tcW w:w="445" w:type="dxa"/>
          </w:tcPr>
          <w:p w14:paraId="108E076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52169D" w:rsidRDefault="00DB6A10" w:rsidP="00DB6A10">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Extension</w:t>
            </w:r>
          </w:p>
        </w:tc>
        <w:tc>
          <w:tcPr>
            <w:tcW w:w="1440" w:type="dxa"/>
            <w:vAlign w:val="center"/>
          </w:tcPr>
          <w:p w14:paraId="5E93369A" w14:textId="40ADBD4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3</w:t>
            </w:r>
          </w:p>
        </w:tc>
        <w:tc>
          <w:tcPr>
            <w:tcW w:w="1260" w:type="dxa"/>
            <w:vAlign w:val="center"/>
          </w:tcPr>
          <w:p w14:paraId="50A2A137" w14:textId="77777777" w:rsidR="00DB6A10" w:rsidRPr="0052169D" w:rsidRDefault="00DB6A10" w:rsidP="00DB6A10">
            <w:pPr>
              <w:spacing w:after="0" w:line="240" w:lineRule="auto"/>
              <w:jc w:val="right"/>
              <w:rPr>
                <w:rFonts w:cs="Segoe UI"/>
                <w:sz w:val="18"/>
                <w:szCs w:val="18"/>
                <w:lang w:val="en-GB"/>
              </w:rPr>
            </w:pPr>
          </w:p>
        </w:tc>
        <w:tc>
          <w:tcPr>
            <w:tcW w:w="4320" w:type="dxa"/>
          </w:tcPr>
          <w:p w14:paraId="2A5CBA11"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National Fish and Wildlife Foundation Resilient Communities. </w:t>
            </w:r>
          </w:p>
          <w:p w14:paraId="32E4716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Bureau of Reclamation WaterSMART Cooperative Watershed Management Program (Phase II Implementation). </w:t>
            </w:r>
          </w:p>
          <w:p w14:paraId="324B0B1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Partnership Technical Assistance Grant. OWEB Small Grant Program. </w:t>
            </w:r>
          </w:p>
          <w:p w14:paraId="716CFBB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Operating Capacity Grant. </w:t>
            </w:r>
          </w:p>
          <w:p w14:paraId="48452A5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567A589C"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Restoration Grant. </w:t>
            </w:r>
          </w:p>
          <w:p w14:paraId="3CA41275"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ODEQ Supplemental Environmental Projects (SEP) Program. </w:t>
            </w:r>
          </w:p>
          <w:p w14:paraId="2087434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Georgia-Pacific Environment Grant Program. </w:t>
            </w:r>
          </w:p>
          <w:p w14:paraId="4E964E2F"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Meyer Memorial Trust Healthy Environment Program. </w:t>
            </w:r>
          </w:p>
          <w:p w14:paraId="4439B34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Business Oregon Drinking Water Source Protection Fund. ​</w:t>
            </w:r>
          </w:p>
          <w:p w14:paraId="368AD5E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Clean Water State Revolving Fund. </w:t>
            </w:r>
          </w:p>
          <w:p w14:paraId="575F80D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Emergency Watershed Protection Program. </w:t>
            </w:r>
          </w:p>
          <w:p w14:paraId="1D2E5F49"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Healthy Forests Reserve Program. </w:t>
            </w:r>
          </w:p>
          <w:p w14:paraId="7B3659E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Nonpoint Source Section 319 Grants. </w:t>
            </w:r>
          </w:p>
          <w:p w14:paraId="73AB70F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69D14B88"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Coastal Program. </w:t>
            </w:r>
          </w:p>
          <w:p w14:paraId="78CAB8F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Landowner Incentive Program. </w:t>
            </w:r>
          </w:p>
          <w:p w14:paraId="06814476"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NFWF Five Star and Urban Waters Restoration Grant Program. </w:t>
            </w:r>
          </w:p>
          <w:p w14:paraId="3C87B4F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lastRenderedPageBreak/>
              <w:t xml:space="preserve">ODFW Access and Habitat Program. </w:t>
            </w:r>
          </w:p>
          <w:p w14:paraId="0A0F8AB5" w14:textId="282C09FB" w:rsidR="00DB6A10" w:rsidRP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ODFW Riparian Lands Tax Incentive Program.</w:t>
            </w:r>
          </w:p>
        </w:tc>
      </w:tr>
      <w:tr w:rsidR="00DB6A10" w:rsidRPr="0052169D" w14:paraId="33B3DB09" w14:textId="77777777" w:rsidTr="002258B2">
        <w:tc>
          <w:tcPr>
            <w:tcW w:w="445" w:type="dxa"/>
          </w:tcPr>
          <w:p w14:paraId="387B988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53</w:t>
            </w:r>
          </w:p>
        </w:tc>
        <w:tc>
          <w:tcPr>
            <w:tcW w:w="5400" w:type="dxa"/>
          </w:tcPr>
          <w:p w14:paraId="7896E85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52169D" w:rsidRDefault="00DB6A10" w:rsidP="00DB6A10">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B6A10" w:rsidRPr="0052169D"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52169D" w:rsidRDefault="00DB6A10" w:rsidP="00DB6A10">
            <w:pPr>
              <w:spacing w:after="0" w:line="240" w:lineRule="auto"/>
              <w:jc w:val="right"/>
              <w:rPr>
                <w:rFonts w:cs="Segoe UI"/>
                <w:sz w:val="18"/>
                <w:szCs w:val="18"/>
                <w:lang w:val="en-GB"/>
              </w:rPr>
            </w:pPr>
          </w:p>
        </w:tc>
        <w:tc>
          <w:tcPr>
            <w:tcW w:w="4320" w:type="dxa"/>
          </w:tcPr>
          <w:p w14:paraId="4EC4EF9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Technical Assistance Grant. </w:t>
            </w:r>
          </w:p>
          <w:p w14:paraId="760F52E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Restoration Grant. </w:t>
            </w:r>
          </w:p>
          <w:p w14:paraId="6AB1A9AB"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Meyer Memorial Trust Healthy Environment Program. </w:t>
            </w:r>
          </w:p>
          <w:p w14:paraId="3552EA4E"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OWRD Water Projects Grants and Loans. </w:t>
            </w:r>
          </w:p>
          <w:p w14:paraId="396D5DCA" w14:textId="3CC6E52E" w:rsidR="00DB6A10" w:rsidRP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6DEEFCD5" w14:textId="77777777" w:rsidTr="002258B2">
        <w:tc>
          <w:tcPr>
            <w:tcW w:w="445" w:type="dxa"/>
          </w:tcPr>
          <w:p w14:paraId="15E6BB2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Recommend that further appropriation of water on high priority streams for meeting aquatic life needs is limited. </w:t>
            </w:r>
          </w:p>
        </w:tc>
        <w:tc>
          <w:tcPr>
            <w:tcW w:w="4590" w:type="dxa"/>
          </w:tcPr>
          <w:p w14:paraId="34A12907" w14:textId="123DB6E0" w:rsidR="00DB6A10" w:rsidRPr="0052169D" w:rsidRDefault="00DB6A10" w:rsidP="00DB6A10">
            <w:pPr>
              <w:spacing w:after="0" w:line="240" w:lineRule="auto"/>
              <w:rPr>
                <w:rFonts w:cs="Segoe UI"/>
                <w:sz w:val="18"/>
                <w:szCs w:val="18"/>
              </w:rPr>
            </w:pPr>
            <w:r w:rsidRPr="0052169D">
              <w:rPr>
                <w:rFonts w:cs="Segoe UI"/>
                <w:sz w:val="18"/>
                <w:szCs w:val="18"/>
              </w:rPr>
              <w:t>Further appropriation of water on high priority streams is limited to protect native fish and wildlife. The criteria for high priority streams are identified (e.g., streams where lack of summertime flow is deficient). High priority streams have limited further appropriation of water, addressing the interests and concerns of multiple stakeholders and their interests and values.</w:t>
            </w:r>
          </w:p>
        </w:tc>
        <w:tc>
          <w:tcPr>
            <w:tcW w:w="4680" w:type="dxa"/>
          </w:tcPr>
          <w:p w14:paraId="25AFC34B"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3F14EE9E" w14:textId="77777777" w:rsidR="00DB6A10" w:rsidRPr="0052169D" w:rsidRDefault="00DB6A10" w:rsidP="00DB6A10">
            <w:pPr>
              <w:spacing w:after="0" w:line="240" w:lineRule="auto"/>
              <w:jc w:val="right"/>
              <w:rPr>
                <w:rFonts w:cs="Segoe UI"/>
                <w:sz w:val="18"/>
                <w:szCs w:val="18"/>
                <w:lang w:val="en-GB"/>
              </w:rPr>
            </w:pPr>
          </w:p>
        </w:tc>
        <w:tc>
          <w:tcPr>
            <w:tcW w:w="4320" w:type="dxa"/>
          </w:tcPr>
          <w:p w14:paraId="7A42BD21"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Charlotte Martin Foundation Wildlife and Habitat Grant. </w:t>
            </w:r>
          </w:p>
          <w:p w14:paraId="5E18FF24"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OWEB Water Acquisition Grant. Business Oregon Drinking Water Source Protection Fund. </w:t>
            </w:r>
          </w:p>
          <w:p w14:paraId="3D88BECD"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OWRD Water Projects Grants and Loans. </w:t>
            </w:r>
          </w:p>
          <w:p w14:paraId="2112EBDB" w14:textId="0000E61E" w:rsidR="00DB6A10" w:rsidRP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7B058530" w14:textId="77777777" w:rsidTr="002258B2">
        <w:tc>
          <w:tcPr>
            <w:tcW w:w="445" w:type="dxa"/>
          </w:tcPr>
          <w:p w14:paraId="04667423"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52169D" w:rsidRDefault="00DB6A10" w:rsidP="00DB6A10">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1-3</w:t>
            </w:r>
          </w:p>
        </w:tc>
        <w:tc>
          <w:tcPr>
            <w:tcW w:w="1260" w:type="dxa"/>
            <w:vAlign w:val="center"/>
          </w:tcPr>
          <w:p w14:paraId="5090E79E" w14:textId="77777777" w:rsidR="00DB6A10" w:rsidRPr="0052169D" w:rsidRDefault="00DB6A10" w:rsidP="00DB6A10">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0571D927"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Focused Investment Partnership (FIPs). </w:t>
            </w:r>
          </w:p>
          <w:p w14:paraId="6C7B4758"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Bureau of Reclamation Cooperative Watershed Management Grant (Phase I or Phase II Implementation). </w:t>
            </w:r>
          </w:p>
          <w:p w14:paraId="7CBC3D75"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Small Grant Program. </w:t>
            </w:r>
          </w:p>
          <w:p w14:paraId="6769F3EA"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Restoration Grant. </w:t>
            </w:r>
          </w:p>
          <w:p w14:paraId="50583E7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USDA NRCS Agricultural Conservation Easement Program. </w:t>
            </w:r>
          </w:p>
          <w:p w14:paraId="7955F4BE"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OWRD Water Projects Grants and Loans. </w:t>
            </w:r>
          </w:p>
          <w:p w14:paraId="670AA86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3E2FA91D"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USFWS National Coastal W</w:t>
            </w:r>
            <w:r>
              <w:rPr>
                <w:rFonts w:cs="Segoe UI"/>
                <w:sz w:val="18"/>
                <w:szCs w:val="18"/>
              </w:rPr>
              <w:t>e</w:t>
            </w:r>
            <w:r w:rsidRPr="00DB6A10">
              <w:rPr>
                <w:rFonts w:cs="Segoe UI"/>
                <w:sz w:val="18"/>
                <w:szCs w:val="18"/>
              </w:rPr>
              <w:t xml:space="preserve">tlands Conservation Grant Program. </w:t>
            </w:r>
          </w:p>
          <w:p w14:paraId="621281AC" w14:textId="24CF424F" w:rsidR="00DB6A10" w:rsidRP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5E3D590B" w14:textId="77777777" w:rsidTr="002258B2">
        <w:tc>
          <w:tcPr>
            <w:tcW w:w="445" w:type="dxa"/>
          </w:tcPr>
          <w:p w14:paraId="1DD37D3F"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2964420C" w14:textId="77777777" w:rsidR="00DB6A10" w:rsidRPr="0052169D" w:rsidRDefault="00DB6A10" w:rsidP="00DB6A10">
            <w:pPr>
              <w:spacing w:after="0" w:line="240" w:lineRule="auto"/>
              <w:jc w:val="right"/>
              <w:rPr>
                <w:rFonts w:cs="Segoe UI"/>
                <w:sz w:val="18"/>
                <w:szCs w:val="18"/>
              </w:rPr>
            </w:pPr>
          </w:p>
        </w:tc>
        <w:tc>
          <w:tcPr>
            <w:tcW w:w="4320" w:type="dxa"/>
          </w:tcPr>
          <w:p w14:paraId="7ADF0571"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OWEB Partnership Technical Assistance Grant. </w:t>
            </w:r>
          </w:p>
          <w:p w14:paraId="3DE3B5E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OWRD Water Projects Grants and Loans. </w:t>
            </w:r>
          </w:p>
          <w:p w14:paraId="41C7D25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06469E8E" w14:textId="63C6195C" w:rsidR="00DB6A10" w:rsidRP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27D23093" w14:textId="77777777" w:rsidTr="002258B2">
        <w:tc>
          <w:tcPr>
            <w:tcW w:w="445" w:type="dxa"/>
          </w:tcPr>
          <w:p w14:paraId="728DE252"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Use established voluntary programs to convert existing water rights (e.g., irrigation, commercial use, other out-of-stream uses) to instream use. Establish, or obtain additional, or transfer existing instream, water rights, where needed, to protect the full suite of flows for fish and wildlife, water quality, recreation, and scenic attraction.</w:t>
            </w:r>
          </w:p>
        </w:tc>
        <w:tc>
          <w:tcPr>
            <w:tcW w:w="4590" w:type="dxa"/>
          </w:tcPr>
          <w:p w14:paraId="007F1B5F" w14:textId="77777777" w:rsidR="00DB6A10" w:rsidRPr="0052169D" w:rsidRDefault="00DB6A10" w:rsidP="00DB6A10">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52169D" w:rsidRDefault="00DB6A10" w:rsidP="00DB6A10">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B6A10" w:rsidRPr="0052169D" w:rsidRDefault="00DB6A10" w:rsidP="00DB6A10">
            <w:pPr>
              <w:spacing w:after="0" w:line="240" w:lineRule="auto"/>
              <w:jc w:val="right"/>
              <w:rPr>
                <w:rFonts w:cs="Segoe UI"/>
                <w:sz w:val="18"/>
                <w:szCs w:val="18"/>
              </w:rPr>
            </w:pPr>
          </w:p>
        </w:tc>
        <w:tc>
          <w:tcPr>
            <w:tcW w:w="4320" w:type="dxa"/>
          </w:tcPr>
          <w:p w14:paraId="3F314882" w14:textId="77777777" w:rsid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 xml:space="preserve">OWEB Water Acquisition Grant. </w:t>
            </w:r>
          </w:p>
          <w:p w14:paraId="2C49D737" w14:textId="2C2C6BD3" w:rsidR="00DB6A10" w:rsidRP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36F848D8" w14:textId="77777777" w:rsidTr="002258B2">
        <w:tc>
          <w:tcPr>
            <w:tcW w:w="445" w:type="dxa"/>
          </w:tcPr>
          <w:p w14:paraId="459E37D7"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Control Invasive Weeds: Identify priority invasive species in each watershed, and seek funding to support control and </w:t>
            </w:r>
            <w:r w:rsidRPr="0052169D">
              <w:rPr>
                <w:rFonts w:cs="Segoe UI"/>
                <w:b/>
                <w:sz w:val="18"/>
                <w:szCs w:val="18"/>
              </w:rPr>
              <w:lastRenderedPageBreak/>
              <w:t>management of invasives along stream corridors while encouraging establishment of native vegetation.</w:t>
            </w:r>
          </w:p>
        </w:tc>
        <w:tc>
          <w:tcPr>
            <w:tcW w:w="4590" w:type="dxa"/>
          </w:tcPr>
          <w:p w14:paraId="2D20E39F" w14:textId="05E2F1F0" w:rsidR="00DB6A10" w:rsidRPr="0052169D" w:rsidRDefault="00DB6A10" w:rsidP="00DB6A10">
            <w:pPr>
              <w:spacing w:after="0" w:line="240" w:lineRule="auto"/>
              <w:rPr>
                <w:rFonts w:cs="Segoe UI"/>
                <w:sz w:val="18"/>
                <w:szCs w:val="18"/>
              </w:rPr>
            </w:pPr>
            <w:r w:rsidRPr="0052169D">
              <w:rPr>
                <w:rFonts w:cs="Segoe UI"/>
                <w:sz w:val="18"/>
                <w:szCs w:val="18"/>
              </w:rPr>
              <w:lastRenderedPageBreak/>
              <w:t xml:space="preserve">Priority invasive species are identified, controlled, and managed. Prevent new invasive species introductions </w:t>
            </w:r>
            <w:r w:rsidRPr="0052169D">
              <w:rPr>
                <w:rFonts w:cs="Segoe UI"/>
                <w:sz w:val="18"/>
                <w:szCs w:val="18"/>
              </w:rPr>
              <w:lastRenderedPageBreak/>
              <w:t>and decrease the scale and spread of current infestations.</w:t>
            </w:r>
          </w:p>
        </w:tc>
        <w:tc>
          <w:tcPr>
            <w:tcW w:w="4680" w:type="dxa"/>
          </w:tcPr>
          <w:p w14:paraId="61C90D12" w14:textId="77777777" w:rsidR="00DB6A10" w:rsidRPr="0052169D" w:rsidRDefault="00DB6A10" w:rsidP="00DB6A10">
            <w:pPr>
              <w:spacing w:after="0" w:line="240" w:lineRule="auto"/>
              <w:rPr>
                <w:rFonts w:cs="Segoe UI"/>
                <w:sz w:val="18"/>
                <w:szCs w:val="18"/>
              </w:rPr>
            </w:pPr>
            <w:r w:rsidRPr="0052169D">
              <w:rPr>
                <w:rFonts w:cs="Segoe UI"/>
                <w:b/>
                <w:bCs/>
                <w:sz w:val="18"/>
                <w:szCs w:val="18"/>
              </w:rPr>
              <w:lastRenderedPageBreak/>
              <w:t>Lead:</w:t>
            </w:r>
            <w:r w:rsidRPr="0052169D">
              <w:rPr>
                <w:rFonts w:cs="Segoe UI"/>
                <w:sz w:val="18"/>
                <w:szCs w:val="18"/>
              </w:rPr>
              <w:t xml:space="preserve"> Mid-Coast Watersheds Council, Oregon Department of Agriculture</w:t>
            </w:r>
          </w:p>
          <w:p w14:paraId="790762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lastRenderedPageBreak/>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B6A10" w:rsidRPr="0052169D" w:rsidRDefault="00DB6A10" w:rsidP="00DB6A10">
            <w:pPr>
              <w:spacing w:after="0" w:line="240" w:lineRule="auto"/>
              <w:jc w:val="center"/>
              <w:rPr>
                <w:rFonts w:cs="Segoe UI"/>
                <w:sz w:val="18"/>
                <w:szCs w:val="18"/>
              </w:rPr>
            </w:pPr>
            <w:r w:rsidRPr="0052169D">
              <w:rPr>
                <w:rFonts w:cs="Segoe UI"/>
                <w:sz w:val="18"/>
                <w:szCs w:val="18"/>
              </w:rPr>
              <w:lastRenderedPageBreak/>
              <w:t xml:space="preserve">PHASES </w:t>
            </w:r>
            <w:r>
              <w:rPr>
                <w:rFonts w:cs="Segoe UI"/>
                <w:sz w:val="18"/>
                <w:szCs w:val="18"/>
              </w:rPr>
              <w:t>1-3</w:t>
            </w:r>
          </w:p>
        </w:tc>
        <w:tc>
          <w:tcPr>
            <w:tcW w:w="1260" w:type="dxa"/>
            <w:vAlign w:val="center"/>
          </w:tcPr>
          <w:p w14:paraId="3B06E304" w14:textId="77777777" w:rsidR="00DB6A10" w:rsidRPr="0052169D" w:rsidRDefault="00DB6A10" w:rsidP="00DB6A10">
            <w:pPr>
              <w:spacing w:after="0" w:line="240" w:lineRule="auto"/>
              <w:jc w:val="right"/>
              <w:rPr>
                <w:rFonts w:cs="Segoe UI"/>
                <w:sz w:val="18"/>
                <w:szCs w:val="18"/>
              </w:rPr>
            </w:pPr>
          </w:p>
        </w:tc>
        <w:tc>
          <w:tcPr>
            <w:tcW w:w="4320" w:type="dxa"/>
          </w:tcPr>
          <w:p w14:paraId="741996FA"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Oregon Invasive Species Council (OISC) Invasive Species Education and Outreach Grant. </w:t>
            </w:r>
          </w:p>
          <w:p w14:paraId="7029959E"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lastRenderedPageBreak/>
              <w:t xml:space="preserve">OWEB Operating Capacity Grant. </w:t>
            </w:r>
          </w:p>
          <w:p w14:paraId="53C989EF"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OWEB Restoration Grant. </w:t>
            </w:r>
          </w:p>
          <w:p w14:paraId="037990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Georgia-Pacific Environment Grant Program. </w:t>
            </w:r>
          </w:p>
          <w:p w14:paraId="43429296"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ODA Noxious Weed Grant Program. </w:t>
            </w:r>
          </w:p>
          <w:p w14:paraId="15FD51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ODFW's Wildlife Integrity Program. </w:t>
            </w:r>
          </w:p>
          <w:p w14:paraId="123FDC6F" w14:textId="6BFE4DD8" w:rsidR="00DB6A10" w:rsidRP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USFWS Coastal Program.</w:t>
            </w:r>
          </w:p>
        </w:tc>
      </w:tr>
      <w:tr w:rsidR="00DB6A10" w:rsidRPr="0052169D" w14:paraId="6578C253" w14:textId="77777777" w:rsidTr="002258B2">
        <w:tc>
          <w:tcPr>
            <w:tcW w:w="445" w:type="dxa"/>
          </w:tcPr>
          <w:p w14:paraId="6E0F5AF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59</w:t>
            </w:r>
          </w:p>
        </w:tc>
        <w:tc>
          <w:tcPr>
            <w:tcW w:w="5400" w:type="dxa"/>
          </w:tcPr>
          <w:p w14:paraId="5E22718D" w14:textId="77777777" w:rsidR="00DB6A10" w:rsidRPr="0052169D" w:rsidRDefault="00DB6A10" w:rsidP="00DB6A10">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B6A10" w:rsidRPr="0052169D" w:rsidRDefault="00DB6A10" w:rsidP="00DB6A10">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FF3E3FC" w14:textId="77777777" w:rsidR="00DB6A10" w:rsidRPr="0052169D" w:rsidRDefault="00DB6A10" w:rsidP="00DB6A10">
            <w:pPr>
              <w:spacing w:after="0" w:line="240" w:lineRule="auto"/>
              <w:jc w:val="right"/>
              <w:rPr>
                <w:rFonts w:cs="Segoe UI"/>
                <w:sz w:val="18"/>
                <w:szCs w:val="18"/>
              </w:rPr>
            </w:pPr>
          </w:p>
        </w:tc>
        <w:tc>
          <w:tcPr>
            <w:tcW w:w="4320" w:type="dxa"/>
          </w:tcPr>
          <w:p w14:paraId="4A7E2C5D" w14:textId="77777777" w:rsidR="00DB6A10" w:rsidRPr="0052169D" w:rsidRDefault="00DB6A10" w:rsidP="00DB6A10">
            <w:pPr>
              <w:spacing w:after="0" w:line="240" w:lineRule="auto"/>
              <w:rPr>
                <w:rFonts w:cs="Segoe UI"/>
                <w:sz w:val="18"/>
                <w:szCs w:val="18"/>
              </w:rPr>
            </w:pPr>
            <w:r w:rsidRPr="0052169D">
              <w:rPr>
                <w:rFonts w:cs="Segoe UI"/>
                <w:sz w:val="18"/>
                <w:szCs w:val="18"/>
              </w:rPr>
              <w:t> </w:t>
            </w:r>
          </w:p>
        </w:tc>
      </w:tr>
      <w:tr w:rsidR="00DB6A10" w:rsidRPr="0052169D" w14:paraId="7BF95480" w14:textId="77777777" w:rsidTr="002258B2">
        <w:tc>
          <w:tcPr>
            <w:tcW w:w="445" w:type="dxa"/>
          </w:tcPr>
          <w:p w14:paraId="64C3E27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B6A10" w:rsidRPr="0052169D" w:rsidRDefault="00DB6A10" w:rsidP="00DB6A10">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B6A10" w:rsidRPr="0052169D" w:rsidRDefault="00DB6A10" w:rsidP="00DB6A10">
            <w:pPr>
              <w:spacing w:after="0" w:line="240" w:lineRule="auto"/>
              <w:rPr>
                <w:rFonts w:cs="Segoe UI"/>
                <w:sz w:val="18"/>
                <w:szCs w:val="18"/>
              </w:rPr>
            </w:pPr>
            <w:r w:rsidRPr="0052169D">
              <w:rPr>
                <w:rFonts w:cs="Segoe UI"/>
                <w:sz w:val="18"/>
                <w:szCs w:val="18"/>
              </w:rPr>
              <w:t>Land is purchased (or placed into conservation status) in source water areas/watershed. Key areas are publicly owned and managed, or managed for conservation. An increasing proportion of DWSA comprise protected acreage.</w:t>
            </w:r>
          </w:p>
        </w:tc>
        <w:tc>
          <w:tcPr>
            <w:tcW w:w="4680" w:type="dxa"/>
          </w:tcPr>
          <w:p w14:paraId="6FCC0216"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1-2</w:t>
            </w:r>
          </w:p>
        </w:tc>
        <w:tc>
          <w:tcPr>
            <w:tcW w:w="1260" w:type="dxa"/>
            <w:vAlign w:val="center"/>
          </w:tcPr>
          <w:p w14:paraId="39C22E05" w14:textId="77777777" w:rsidR="00DB6A10" w:rsidRPr="0052169D" w:rsidRDefault="00DB6A10" w:rsidP="00DB6A10">
            <w:pPr>
              <w:spacing w:after="0" w:line="240" w:lineRule="auto"/>
              <w:jc w:val="right"/>
              <w:rPr>
                <w:rFonts w:cs="Segoe UI"/>
                <w:sz w:val="18"/>
                <w:szCs w:val="18"/>
              </w:rPr>
            </w:pPr>
          </w:p>
        </w:tc>
        <w:tc>
          <w:tcPr>
            <w:tcW w:w="4320" w:type="dxa"/>
          </w:tcPr>
          <w:p w14:paraId="310903DB"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Bureau of Reclamation WaterSMART Cooperative Watershed Management Program (Phase I or Phase II Implementation). </w:t>
            </w:r>
          </w:p>
          <w:p w14:paraId="2548C146"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Meyer Memorial Trust Healthy Environment Program. </w:t>
            </w:r>
          </w:p>
          <w:p w14:paraId="61B153EC"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Business Oregon Drinking Water Source Protection Fund. </w:t>
            </w:r>
          </w:p>
          <w:p w14:paraId="7C747508"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NRCS Emergency Watershed Protection Program. Safe Drinking Water Revolving Loan Fund (SDWRLF). </w:t>
            </w:r>
          </w:p>
          <w:p w14:paraId="0993715D"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Rural Development Water and Waste Disposal Loan and Grant Program. </w:t>
            </w:r>
          </w:p>
          <w:p w14:paraId="696C54AD" w14:textId="1ABAC139" w:rsidR="00DB6A10" w:rsidRP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ODFW Access and Habitat Program.</w:t>
            </w:r>
          </w:p>
        </w:tc>
      </w:tr>
      <w:tr w:rsidR="00DB6A10" w:rsidRPr="0052169D" w14:paraId="49499BD1" w14:textId="77777777" w:rsidTr="002258B2">
        <w:tc>
          <w:tcPr>
            <w:tcW w:w="445" w:type="dxa"/>
          </w:tcPr>
          <w:p w14:paraId="272BA2AB" w14:textId="561F6D33"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0EAD0E4E" w:rsidR="00DB6A10" w:rsidRPr="0052169D" w:rsidRDefault="00DB6A10" w:rsidP="00DB6A10">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52169D" w:rsidRDefault="00DB6A10" w:rsidP="00DB6A10">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53837E6" w:rsidR="00DB6A10" w:rsidRPr="0052169D" w:rsidRDefault="00DB6A10" w:rsidP="00DB6A10">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2"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8C568C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2CDB5DAE" w14:textId="1851FF80" w:rsidR="00DB6A10" w:rsidRPr="0052169D" w:rsidRDefault="00DB6A10" w:rsidP="00DB6A10">
            <w:pPr>
              <w:spacing w:after="0" w:line="240" w:lineRule="auto"/>
              <w:jc w:val="right"/>
              <w:rPr>
                <w:rFonts w:cs="Segoe UI"/>
                <w:sz w:val="18"/>
                <w:szCs w:val="18"/>
              </w:rPr>
            </w:pPr>
            <w:r w:rsidRPr="0052169D">
              <w:rPr>
                <w:rFonts w:cs="Segoe UI"/>
                <w:sz w:val="18"/>
                <w:szCs w:val="18"/>
              </w:rPr>
              <w:t>$250,000</w:t>
            </w:r>
          </w:p>
        </w:tc>
        <w:tc>
          <w:tcPr>
            <w:tcW w:w="4320" w:type="dxa"/>
          </w:tcPr>
          <w:p w14:paraId="76A594C7" w14:textId="1CC39D7B" w:rsidR="00DB6A10" w:rsidRPr="0052169D" w:rsidRDefault="00DB6A10" w:rsidP="00DB6A10">
            <w:pPr>
              <w:spacing w:after="0" w:line="240" w:lineRule="auto"/>
              <w:rPr>
                <w:rFonts w:cs="Segoe UI"/>
                <w:sz w:val="18"/>
                <w:szCs w:val="18"/>
              </w:rPr>
            </w:pPr>
            <w:r w:rsidRPr="0052169D">
              <w:rPr>
                <w:rFonts w:cs="Segoe UI"/>
                <w:sz w:val="18"/>
                <w:szCs w:val="18"/>
              </w:rPr>
              <w:t> </w:t>
            </w:r>
          </w:p>
        </w:tc>
      </w:tr>
    </w:tbl>
    <w:p w14:paraId="27EB6EC7" w14:textId="77777777" w:rsidR="00E26C11" w:rsidRDefault="00E26C11" w:rsidP="00E26C11"/>
    <w:p w14:paraId="0E059792" w14:textId="77777777" w:rsidR="00E26C11" w:rsidRDefault="00E26C11" w:rsidP="00F414DB">
      <w:pPr>
        <w:pStyle w:val="Heading3"/>
      </w:pPr>
      <w:bookmarkStart w:id="142" w:name="_Toc77778280"/>
      <w:r>
        <w:t>Performance Metrics</w:t>
      </w:r>
      <w:bookmarkEnd w:id="142"/>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lastRenderedPageBreak/>
        <w:t xml:space="preserve">Land is preserved in priority areas. </w:t>
      </w:r>
    </w:p>
    <w:p w14:paraId="43D673A4" w14:textId="77777777" w:rsidR="00D77F39" w:rsidRDefault="00E26C11" w:rsidP="00F414DB">
      <w:pPr>
        <w:pStyle w:val="Heading3"/>
      </w:pPr>
      <w:bookmarkStart w:id="143" w:name="_Toc77778281"/>
      <w:r>
        <w:t>Metric Methodology</w:t>
      </w:r>
      <w:bookmarkEnd w:id="143"/>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3"/>
          <w:headerReference w:type="default" r:id="rId54"/>
          <w:headerReference w:type="first" r:id="rId55"/>
          <w:footerReference w:type="first" r:id="rId56"/>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144" w:name="_Toc77778282"/>
      <w:r w:rsidRPr="0052169D">
        <w:lastRenderedPageBreak/>
        <w:t>Literature Cited</w:t>
      </w:r>
      <w:bookmarkEnd w:id="144"/>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57"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58"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59"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0"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1"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2"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145" w:name="_Toc77778283"/>
      <w:r w:rsidRPr="0049601C">
        <w:lastRenderedPageBreak/>
        <w:t>Appendices</w:t>
      </w:r>
      <w:bookmarkEnd w:id="145"/>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136E9C">
      <w:pPr>
        <w:pStyle w:val="Heading2"/>
        <w:rPr>
          <w:rFonts w:ascii="Arial" w:hAnsi="Arial"/>
          <w:sz w:val="44"/>
        </w:rPr>
      </w:pPr>
      <w:bookmarkStart w:id="146" w:name="_Toc77778284"/>
      <w:r w:rsidRPr="0049601C">
        <w:rPr>
          <w:rFonts w:ascii="Arial" w:hAnsi="Arial"/>
        </w:rPr>
        <w:lastRenderedPageBreak/>
        <w:t>Appendix A</w:t>
      </w:r>
      <w:r w:rsidR="0049601C" w:rsidRPr="0049601C">
        <w:t>:</w:t>
      </w:r>
      <w:r w:rsidR="0049601C">
        <w:t xml:space="preserve"> </w:t>
      </w:r>
      <w:r w:rsidR="0049601C" w:rsidRPr="0049601C">
        <w:t>Definitions</w:t>
      </w:r>
      <w:bookmarkEnd w:id="146"/>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136E9C">
      <w:pPr>
        <w:pStyle w:val="Heading2"/>
      </w:pPr>
      <w:bookmarkStart w:id="147" w:name="_Toc77778285"/>
      <w:r w:rsidRPr="0049601C">
        <w:lastRenderedPageBreak/>
        <w:t>Appendix B</w:t>
      </w:r>
      <w:r w:rsidR="0049601C" w:rsidRPr="0049601C">
        <w:t>:</w:t>
      </w:r>
      <w:r w:rsidR="0049601C">
        <w:rPr>
          <w:sz w:val="44"/>
        </w:rPr>
        <w:t xml:space="preserve"> </w:t>
      </w:r>
      <w:r w:rsidRPr="0049601C">
        <w:t>Snapshot ecological summary of the major basins in the Mid-Coast</w:t>
      </w:r>
      <w:r w:rsidR="0049601C">
        <w:t>.</w:t>
      </w:r>
      <w:bookmarkEnd w:id="147"/>
    </w:p>
    <w:p w14:paraId="16BF75CF" w14:textId="77777777" w:rsidR="0094291E" w:rsidRPr="00A528B2" w:rsidRDefault="0094291E" w:rsidP="00C94977">
      <w:pPr>
        <w:pStyle w:val="Heading5"/>
        <w:spacing w:after="0"/>
      </w:pPr>
      <w:bookmarkStart w:id="148" w:name="_Toc77067821"/>
      <w:bookmarkStart w:id="149" w:name="_Toc77778286"/>
      <w:r w:rsidRPr="00A528B2">
        <w:t>Salmon River Ocean Drainage Area</w:t>
      </w:r>
      <w:bookmarkEnd w:id="148"/>
      <w:bookmarkEnd w:id="149"/>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6"/>
          <w:headerReference w:type="default" r:id="rId67"/>
          <w:headerReference w:type="first" r:id="rId68"/>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150" w:name="_Toc77067822"/>
      <w:bookmarkStart w:id="151" w:name="_Toc77778287"/>
      <w:r>
        <w:lastRenderedPageBreak/>
        <w:t>Siletz Bay Ocean Drainage Area</w:t>
      </w:r>
      <w:bookmarkEnd w:id="150"/>
      <w:bookmarkEnd w:id="151"/>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152" w:name="_Toc77067823"/>
      <w:r>
        <w:br w:type="page"/>
      </w:r>
    </w:p>
    <w:p w14:paraId="15EB92AA" w14:textId="3B35490A" w:rsidR="0094291E" w:rsidRPr="009900A4" w:rsidRDefault="0094291E" w:rsidP="00C94977">
      <w:pPr>
        <w:pStyle w:val="Heading5"/>
        <w:spacing w:after="0" w:line="240" w:lineRule="auto"/>
      </w:pPr>
      <w:bookmarkStart w:id="153" w:name="_Toc77778288"/>
      <w:r>
        <w:lastRenderedPageBreak/>
        <w:t>Siletz River Ocean Drainage Area</w:t>
      </w:r>
      <w:bookmarkEnd w:id="152"/>
      <w:bookmarkEnd w:id="153"/>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154" w:name="_Toc77067824"/>
      <w:bookmarkStart w:id="155" w:name="_Toc77778289"/>
      <w:r>
        <w:lastRenderedPageBreak/>
        <w:t>Depoe Bay Ocean Drainage Area</w:t>
      </w:r>
      <w:bookmarkEnd w:id="154"/>
      <w:bookmarkEnd w:id="155"/>
    </w:p>
    <w:p w14:paraId="5AFA4B56" w14:textId="77777777" w:rsidR="0094291E" w:rsidRDefault="0094291E" w:rsidP="0094291E">
      <w:pPr>
        <w:spacing w:after="120"/>
        <w:rPr>
          <w:rFonts w:cs="Segoe UI"/>
          <w:b/>
          <w:bCs/>
          <w:sz w:val="18"/>
          <w:szCs w:val="22"/>
        </w:rPr>
      </w:pPr>
      <w:bookmarkStart w:id="156" w:name="_Toc77069402"/>
      <w:bookmarkStart w:id="157" w:name="_Toc77071401"/>
      <w:bookmarkStart w:id="158" w:name="_Toc77071449"/>
      <w:bookmarkStart w:id="159" w:name="_Toc77323729"/>
      <w:bookmarkStart w:id="160" w:name="_Toc77405012"/>
      <w:bookmarkStart w:id="161"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56"/>
      <w:bookmarkEnd w:id="157"/>
      <w:bookmarkEnd w:id="158"/>
      <w:bookmarkEnd w:id="159"/>
      <w:bookmarkEnd w:id="160"/>
      <w:bookmarkEnd w:id="161"/>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162" w:name="_Toc77067825"/>
      <w:bookmarkStart w:id="163" w:name="_Toc77778290"/>
      <w:r>
        <w:lastRenderedPageBreak/>
        <w:t>Yaquina River Ocean Drainage Area</w:t>
      </w:r>
      <w:bookmarkEnd w:id="162"/>
      <w:bookmarkEnd w:id="163"/>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64" w:name="_Toc77067826"/>
      <w:bookmarkStart w:id="165"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164"/>
      <w:bookmarkEnd w:id="165"/>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166" w:name="_Toc77067827"/>
      <w:bookmarkStart w:id="167" w:name="_Toc77778292"/>
      <w:r>
        <w:lastRenderedPageBreak/>
        <w:t>Alsea River Ocean Drainage Area</w:t>
      </w:r>
      <w:bookmarkEnd w:id="166"/>
      <w:bookmarkEnd w:id="167"/>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F414DB">
      <w:pPr>
        <w:pStyle w:val="Heading3"/>
        <w:rPr>
          <w:lang w:val="en-GB"/>
        </w:rPr>
      </w:pPr>
      <w:bookmarkStart w:id="168" w:name="_Toc77067828"/>
      <w:r w:rsidRPr="009629AE">
        <w:rPr>
          <w:lang w:val="en-GB"/>
        </w:rPr>
        <w:br w:type="page"/>
      </w:r>
    </w:p>
    <w:p w14:paraId="072B0AF8" w14:textId="77777777" w:rsidR="0094291E" w:rsidRPr="009900A4" w:rsidRDefault="0094291E" w:rsidP="006C4B1F">
      <w:pPr>
        <w:pStyle w:val="Heading5"/>
      </w:pPr>
      <w:bookmarkStart w:id="169" w:name="_Toc77778293"/>
      <w:r>
        <w:lastRenderedPageBreak/>
        <w:t>Yachats River Ocean Drainage Area</w:t>
      </w:r>
      <w:bookmarkEnd w:id="168"/>
      <w:bookmarkEnd w:id="169"/>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136E9C">
      <w:pPr>
        <w:pStyle w:val="Heading2"/>
      </w:pPr>
      <w:bookmarkStart w:id="170"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170"/>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136E9C">
      <w:pPr>
        <w:pStyle w:val="Heading2"/>
        <w:rPr>
          <w:color w:val="5148C0"/>
        </w:rPr>
      </w:pPr>
      <w:bookmarkStart w:id="171"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171"/>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136E9C">
      <w:pPr>
        <w:pStyle w:val="Heading2"/>
      </w:pPr>
      <w:bookmarkStart w:id="172"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172"/>
      <w:r w:rsidR="0052169D">
        <w:br w:type="page"/>
      </w:r>
    </w:p>
    <w:p w14:paraId="2279EFC5" w14:textId="3C95A061" w:rsidR="001B056F" w:rsidRPr="0049601C" w:rsidRDefault="0052169D" w:rsidP="00136E9C">
      <w:pPr>
        <w:pStyle w:val="Heading2"/>
      </w:pPr>
      <w:bookmarkStart w:id="173" w:name="_Toc77778297"/>
      <w:r>
        <w:lastRenderedPageBreak/>
        <w:t>Appendix F. User’s Guide to Oregon Explorer</w:t>
      </w:r>
      <w:bookmarkEnd w:id="173"/>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5"/>
      <w:footerReference w:type="default" r:id="rId76"/>
      <w:headerReference w:type="first" r:id="rId77"/>
      <w:type w:val="continuous"/>
      <w:pgSz w:w="12240" w:h="20160"/>
      <w:pgMar w:top="1440" w:right="1440" w:bottom="1440" w:left="1440" w:header="532"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B6CC" w14:textId="77777777" w:rsidR="00EF514C" w:rsidRDefault="00EF514C" w:rsidP="009B2968">
      <w:r>
        <w:separator/>
      </w:r>
    </w:p>
  </w:endnote>
  <w:endnote w:type="continuationSeparator" w:id="0">
    <w:p w14:paraId="1CF44F95" w14:textId="77777777" w:rsidR="00EF514C" w:rsidRDefault="00EF514C"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badi MT Condensed Light">
    <w:altName w:val="Calibri"/>
    <w:charset w:val="4D"/>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 Pro">
    <w:altName w:val="Minion Pro"/>
    <w:charset w:val="00"/>
    <w:family w:val="roman"/>
    <w:pitch w:val="variable"/>
    <w:sig w:usb0="60000287" w:usb1="00000001" w:usb2="00000000" w:usb3="00000000" w:csb0="0000019F" w:csb1="00000000"/>
  </w:font>
  <w:font w:name="Avenir Next Condensed">
    <w:altName w:val="Avenir Next Condensed"/>
    <w:charset w:val="00"/>
    <w:family w:val="swiss"/>
    <w:pitch w:val="variable"/>
    <w:sig w:usb0="8000002F" w:usb1="5000204A" w:usb2="00000000" w:usb3="00000000" w:csb0="0000009B" w:csb1="00000000"/>
  </w:font>
  <w:font w:name="Avenir Next Condensed Demi Bol">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77777777" w:rsidR="00FC6EDE" w:rsidRPr="00465D69" w:rsidRDefault="00FC6ED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94E4" w14:textId="77777777" w:rsidR="00EF514C" w:rsidRDefault="00EF514C" w:rsidP="009B2968">
      <w:r>
        <w:separator/>
      </w:r>
    </w:p>
  </w:footnote>
  <w:footnote w:type="continuationSeparator" w:id="0">
    <w:p w14:paraId="5BEEF366" w14:textId="77777777" w:rsidR="00EF514C" w:rsidRDefault="00EF514C" w:rsidP="009B2968">
      <w:r>
        <w:continuationSeparator/>
      </w:r>
    </w:p>
  </w:footnote>
  <w:footnote w:id="1">
    <w:p w14:paraId="49859C04" w14:textId="77777777"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2">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6EDE" w:rsidRDefault="00FC6EDE" w:rsidP="00D71E9A"/>
    <w:p w14:paraId="7AA4EB43" w14:textId="77777777" w:rsidR="00FC6EDE" w:rsidRDefault="00FC6EDE" w:rsidP="00D71E9A">
      <w:pPr>
        <w:pStyle w:val="FootnoteText"/>
      </w:pPr>
    </w:p>
  </w:footnote>
  <w:footnote w:id="6">
    <w:p w14:paraId="23E25EC1" w14:textId="77777777" w:rsidR="00FC6EDE" w:rsidRPr="00557D53" w:rsidRDefault="00FC6EDE">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7">
    <w:p w14:paraId="3E59DDDE"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8">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9">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0">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1">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2">
    <w:p w14:paraId="2BE535FC" w14:textId="77777777" w:rsidR="00FC6EDE" w:rsidRPr="00C018DD" w:rsidRDefault="00FC6ED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1354D8C5" w14:textId="77777777" w:rsidR="00FC6EDE" w:rsidRPr="00265DA3" w:rsidRDefault="00FC6EDE" w:rsidP="00353C12">
      <w:pPr>
        <w:pStyle w:val="FootnoteText"/>
        <w:spacing w:after="0"/>
        <w:rPr>
          <w:rFonts w:cs="Segoe UI"/>
          <w:sz w:val="16"/>
        </w:rPr>
      </w:pPr>
    </w:p>
  </w:footnote>
  <w:footnote w:id="14">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15">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16">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17">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18">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EF514C">
    <w:pPr>
      <w:pStyle w:val="Header"/>
    </w:pPr>
    <w:r>
      <w:rPr>
        <w:noProof/>
      </w:rPr>
      <w:pict w14:anchorId="0FD32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EF514C">
      <w:rPr>
        <w:noProof/>
      </w:rPr>
      <w:pict w14:anchorId="2A12D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EF514C">
      <w:rPr>
        <w:noProof/>
      </w:rPr>
      <w:pict w14:anchorId="45D2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EF514C">
    <w:pPr>
      <w:pStyle w:val="Header"/>
    </w:pPr>
    <w:r>
      <w:rPr>
        <w:noProof/>
      </w:rPr>
      <w:pict w14:anchorId="4DD2A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EF514C" w:rsidP="00ED7B9B">
    <w:pPr>
      <w:pStyle w:val="Header"/>
    </w:pPr>
    <w:r>
      <w:rPr>
        <w:noProof/>
      </w:rPr>
      <w:pict w14:anchorId="4A4EC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EF514C">
    <w:pPr>
      <w:pStyle w:val="Header"/>
    </w:pPr>
    <w:r>
      <w:rPr>
        <w:noProof/>
      </w:rPr>
      <w:pict w14:anchorId="51324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EF514C">
    <w:pPr>
      <w:pStyle w:val="Header"/>
    </w:pPr>
    <w:r>
      <w:rPr>
        <w:noProof/>
      </w:rPr>
      <w:pict w14:anchorId="2AE9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791B551B" w:rsidR="00FC6EDE" w:rsidRDefault="00EF514C" w:rsidP="00F34900">
    <w:pPr>
      <w:pStyle w:val="Header"/>
    </w:pPr>
    <w:r>
      <w:rPr>
        <w:noProof/>
      </w:rPr>
      <w:pict w14:anchorId="562CE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ACTIONS</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77777777" w:rsidR="00FC6EDE" w:rsidRPr="009B2968" w:rsidRDefault="00EF514C" w:rsidP="00ED7B9B">
    <w:pPr>
      <w:pStyle w:val="Header"/>
    </w:pPr>
    <w:r>
      <w:rPr>
        <w:noProof/>
      </w:rPr>
      <w:pict w14:anchorId="64389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EF514C">
    <w:pPr>
      <w:pStyle w:val="Header"/>
    </w:pPr>
    <w:r>
      <w:rPr>
        <w:noProof/>
      </w:rPr>
      <w:pict w14:anchorId="0CCC5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EF514C">
    <w:pPr>
      <w:pStyle w:val="Header"/>
    </w:pPr>
    <w:r>
      <w:rPr>
        <w:noProof/>
      </w:rPr>
      <w:pict w14:anchorId="1930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EF514C">
    <w:pPr>
      <w:pStyle w:val="Header"/>
    </w:pPr>
    <w:r>
      <w:rPr>
        <w:noProof/>
      </w:rPr>
      <w:pict w14:anchorId="42A8E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EF514C">
      <w:rPr>
        <w:noProof/>
      </w:rPr>
      <w:pict w14:anchorId="6273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EF514C" w:rsidP="00ED7B9B">
    <w:pPr>
      <w:pStyle w:val="Header"/>
    </w:pPr>
    <w:r>
      <w:rPr>
        <w:noProof/>
      </w:rPr>
      <w:pict w14:anchorId="00C3D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EF514C">
    <w:pPr>
      <w:pStyle w:val="Header"/>
    </w:pPr>
    <w:r>
      <w:rPr>
        <w:noProof/>
      </w:rPr>
      <w:pict w14:anchorId="5E606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3"/>
  </w:num>
  <w:num w:numId="3">
    <w:abstractNumId w:val="99"/>
  </w:num>
  <w:num w:numId="4">
    <w:abstractNumId w:val="85"/>
  </w:num>
  <w:num w:numId="5">
    <w:abstractNumId w:val="24"/>
  </w:num>
  <w:num w:numId="6">
    <w:abstractNumId w:val="40"/>
  </w:num>
  <w:num w:numId="7">
    <w:abstractNumId w:val="49"/>
  </w:num>
  <w:num w:numId="8">
    <w:abstractNumId w:val="15"/>
  </w:num>
  <w:num w:numId="9">
    <w:abstractNumId w:val="56"/>
  </w:num>
  <w:num w:numId="10">
    <w:abstractNumId w:val="48"/>
  </w:num>
  <w:num w:numId="11">
    <w:abstractNumId w:val="9"/>
  </w:num>
  <w:num w:numId="12">
    <w:abstractNumId w:val="8"/>
  </w:num>
  <w:num w:numId="13">
    <w:abstractNumId w:val="36"/>
  </w:num>
  <w:num w:numId="14">
    <w:abstractNumId w:val="90"/>
  </w:num>
  <w:num w:numId="15">
    <w:abstractNumId w:val="129"/>
  </w:num>
  <w:num w:numId="16">
    <w:abstractNumId w:val="29"/>
  </w:num>
  <w:num w:numId="17">
    <w:abstractNumId w:val="21"/>
  </w:num>
  <w:num w:numId="18">
    <w:abstractNumId w:val="22"/>
  </w:num>
  <w:num w:numId="19">
    <w:abstractNumId w:val="37"/>
  </w:num>
  <w:num w:numId="20">
    <w:abstractNumId w:val="96"/>
  </w:num>
  <w:num w:numId="21">
    <w:abstractNumId w:val="116"/>
  </w:num>
  <w:num w:numId="22">
    <w:abstractNumId w:val="11"/>
  </w:num>
  <w:num w:numId="23">
    <w:abstractNumId w:val="110"/>
  </w:num>
  <w:num w:numId="24">
    <w:abstractNumId w:val="5"/>
  </w:num>
  <w:num w:numId="25">
    <w:abstractNumId w:val="0"/>
  </w:num>
  <w:num w:numId="26">
    <w:abstractNumId w:val="127"/>
  </w:num>
  <w:num w:numId="27">
    <w:abstractNumId w:val="97"/>
  </w:num>
  <w:num w:numId="28">
    <w:abstractNumId w:val="28"/>
  </w:num>
  <w:num w:numId="29">
    <w:abstractNumId w:val="122"/>
  </w:num>
  <w:num w:numId="30">
    <w:abstractNumId w:val="106"/>
  </w:num>
  <w:num w:numId="31">
    <w:abstractNumId w:val="6"/>
  </w:num>
  <w:num w:numId="32">
    <w:abstractNumId w:val="66"/>
  </w:num>
  <w:num w:numId="33">
    <w:abstractNumId w:val="41"/>
  </w:num>
  <w:num w:numId="34">
    <w:abstractNumId w:val="33"/>
  </w:num>
  <w:num w:numId="35">
    <w:abstractNumId w:val="54"/>
  </w:num>
  <w:num w:numId="36">
    <w:abstractNumId w:val="35"/>
  </w:num>
  <w:num w:numId="37">
    <w:abstractNumId w:val="76"/>
  </w:num>
  <w:num w:numId="38">
    <w:abstractNumId w:val="103"/>
  </w:num>
  <w:num w:numId="39">
    <w:abstractNumId w:val="26"/>
  </w:num>
  <w:num w:numId="40">
    <w:abstractNumId w:val="61"/>
  </w:num>
  <w:num w:numId="41">
    <w:abstractNumId w:val="83"/>
  </w:num>
  <w:num w:numId="42">
    <w:abstractNumId w:val="16"/>
  </w:num>
  <w:num w:numId="43">
    <w:abstractNumId w:val="77"/>
  </w:num>
  <w:num w:numId="44">
    <w:abstractNumId w:val="119"/>
  </w:num>
  <w:num w:numId="45">
    <w:abstractNumId w:val="133"/>
  </w:num>
  <w:num w:numId="46">
    <w:abstractNumId w:val="79"/>
  </w:num>
  <w:num w:numId="47">
    <w:abstractNumId w:val="124"/>
  </w:num>
  <w:num w:numId="48">
    <w:abstractNumId w:val="94"/>
  </w:num>
  <w:num w:numId="49">
    <w:abstractNumId w:val="53"/>
  </w:num>
  <w:num w:numId="50">
    <w:abstractNumId w:val="67"/>
  </w:num>
  <w:num w:numId="51">
    <w:abstractNumId w:val="81"/>
  </w:num>
  <w:num w:numId="52">
    <w:abstractNumId w:val="17"/>
  </w:num>
  <w:num w:numId="53">
    <w:abstractNumId w:val="128"/>
  </w:num>
  <w:num w:numId="54">
    <w:abstractNumId w:val="100"/>
  </w:num>
  <w:num w:numId="55">
    <w:abstractNumId w:val="126"/>
  </w:num>
  <w:num w:numId="56">
    <w:abstractNumId w:val="38"/>
  </w:num>
  <w:num w:numId="57">
    <w:abstractNumId w:val="82"/>
  </w:num>
  <w:num w:numId="58">
    <w:abstractNumId w:val="105"/>
  </w:num>
  <w:num w:numId="59">
    <w:abstractNumId w:val="86"/>
  </w:num>
  <w:num w:numId="60">
    <w:abstractNumId w:val="118"/>
  </w:num>
  <w:num w:numId="61">
    <w:abstractNumId w:val="104"/>
  </w:num>
  <w:num w:numId="62">
    <w:abstractNumId w:val="98"/>
  </w:num>
  <w:num w:numId="63">
    <w:abstractNumId w:val="7"/>
  </w:num>
  <w:num w:numId="64">
    <w:abstractNumId w:val="88"/>
  </w:num>
  <w:num w:numId="65">
    <w:abstractNumId w:val="92"/>
  </w:num>
  <w:num w:numId="66">
    <w:abstractNumId w:val="117"/>
  </w:num>
  <w:num w:numId="67">
    <w:abstractNumId w:val="123"/>
  </w:num>
  <w:num w:numId="68">
    <w:abstractNumId w:val="14"/>
  </w:num>
  <w:num w:numId="69">
    <w:abstractNumId w:val="51"/>
  </w:num>
  <w:num w:numId="70">
    <w:abstractNumId w:val="2"/>
  </w:num>
  <w:num w:numId="71">
    <w:abstractNumId w:val="131"/>
  </w:num>
  <w:num w:numId="72">
    <w:abstractNumId w:val="18"/>
  </w:num>
  <w:num w:numId="73">
    <w:abstractNumId w:val="115"/>
  </w:num>
  <w:num w:numId="74">
    <w:abstractNumId w:val="78"/>
  </w:num>
  <w:num w:numId="75">
    <w:abstractNumId w:val="74"/>
  </w:num>
  <w:num w:numId="76">
    <w:abstractNumId w:val="64"/>
  </w:num>
  <w:num w:numId="77">
    <w:abstractNumId w:val="52"/>
  </w:num>
  <w:num w:numId="78">
    <w:abstractNumId w:val="63"/>
  </w:num>
  <w:num w:numId="79">
    <w:abstractNumId w:val="42"/>
  </w:num>
  <w:num w:numId="80">
    <w:abstractNumId w:val="108"/>
  </w:num>
  <w:num w:numId="81">
    <w:abstractNumId w:val="111"/>
  </w:num>
  <w:num w:numId="82">
    <w:abstractNumId w:val="69"/>
  </w:num>
  <w:num w:numId="83">
    <w:abstractNumId w:val="62"/>
  </w:num>
  <w:num w:numId="84">
    <w:abstractNumId w:val="50"/>
  </w:num>
  <w:num w:numId="85">
    <w:abstractNumId w:val="80"/>
  </w:num>
  <w:num w:numId="86">
    <w:abstractNumId w:val="91"/>
  </w:num>
  <w:num w:numId="87">
    <w:abstractNumId w:val="19"/>
  </w:num>
  <w:num w:numId="88">
    <w:abstractNumId w:val="101"/>
  </w:num>
  <w:num w:numId="89">
    <w:abstractNumId w:val="31"/>
  </w:num>
  <w:num w:numId="90">
    <w:abstractNumId w:val="120"/>
  </w:num>
  <w:num w:numId="91">
    <w:abstractNumId w:val="10"/>
  </w:num>
  <w:num w:numId="92">
    <w:abstractNumId w:val="27"/>
  </w:num>
  <w:num w:numId="93">
    <w:abstractNumId w:val="130"/>
  </w:num>
  <w:num w:numId="94">
    <w:abstractNumId w:val="109"/>
  </w:num>
  <w:num w:numId="95">
    <w:abstractNumId w:val="102"/>
  </w:num>
  <w:num w:numId="96">
    <w:abstractNumId w:val="132"/>
  </w:num>
  <w:num w:numId="97">
    <w:abstractNumId w:val="70"/>
  </w:num>
  <w:num w:numId="98">
    <w:abstractNumId w:val="75"/>
  </w:num>
  <w:num w:numId="99">
    <w:abstractNumId w:val="23"/>
  </w:num>
  <w:num w:numId="100">
    <w:abstractNumId w:val="68"/>
  </w:num>
  <w:num w:numId="101">
    <w:abstractNumId w:val="20"/>
  </w:num>
  <w:num w:numId="102">
    <w:abstractNumId w:val="57"/>
  </w:num>
  <w:num w:numId="103">
    <w:abstractNumId w:val="95"/>
  </w:num>
  <w:num w:numId="104">
    <w:abstractNumId w:val="65"/>
  </w:num>
  <w:num w:numId="105">
    <w:abstractNumId w:val="71"/>
  </w:num>
  <w:num w:numId="106">
    <w:abstractNumId w:val="60"/>
  </w:num>
  <w:num w:numId="107">
    <w:abstractNumId w:val="44"/>
  </w:num>
  <w:num w:numId="108">
    <w:abstractNumId w:val="84"/>
  </w:num>
  <w:num w:numId="109">
    <w:abstractNumId w:val="32"/>
  </w:num>
  <w:num w:numId="110">
    <w:abstractNumId w:val="73"/>
  </w:num>
  <w:num w:numId="111">
    <w:abstractNumId w:val="107"/>
  </w:num>
  <w:num w:numId="112">
    <w:abstractNumId w:val="46"/>
  </w:num>
  <w:num w:numId="113">
    <w:abstractNumId w:val="1"/>
  </w:num>
  <w:num w:numId="114">
    <w:abstractNumId w:val="13"/>
  </w:num>
  <w:num w:numId="115">
    <w:abstractNumId w:val="59"/>
  </w:num>
  <w:num w:numId="116">
    <w:abstractNumId w:val="45"/>
  </w:num>
  <w:num w:numId="117">
    <w:abstractNumId w:val="72"/>
  </w:num>
  <w:num w:numId="118">
    <w:abstractNumId w:val="47"/>
  </w:num>
  <w:num w:numId="119">
    <w:abstractNumId w:val="4"/>
  </w:num>
  <w:num w:numId="120">
    <w:abstractNumId w:val="58"/>
  </w:num>
  <w:num w:numId="121">
    <w:abstractNumId w:val="121"/>
  </w:num>
  <w:num w:numId="122">
    <w:abstractNumId w:val="114"/>
  </w:num>
  <w:num w:numId="123">
    <w:abstractNumId w:val="55"/>
  </w:num>
  <w:num w:numId="124">
    <w:abstractNumId w:val="89"/>
  </w:num>
  <w:num w:numId="125">
    <w:abstractNumId w:val="34"/>
  </w:num>
  <w:num w:numId="126">
    <w:abstractNumId w:val="112"/>
  </w:num>
  <w:num w:numId="127">
    <w:abstractNumId w:val="43"/>
  </w:num>
  <w:num w:numId="128">
    <w:abstractNumId w:val="87"/>
  </w:num>
  <w:num w:numId="129">
    <w:abstractNumId w:val="125"/>
  </w:num>
  <w:num w:numId="130">
    <w:abstractNumId w:val="93"/>
  </w:num>
  <w:num w:numId="131">
    <w:abstractNumId w:val="3"/>
  </w:num>
  <w:num w:numId="132">
    <w:abstractNumId w:val="25"/>
  </w:num>
  <w:num w:numId="133">
    <w:abstractNumId w:val="30"/>
  </w:num>
  <w:num w:numId="134">
    <w:abstractNumId w:val="12"/>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4A97"/>
    <w:rsid w:val="00064BCF"/>
    <w:rsid w:val="00065EA5"/>
    <w:rsid w:val="00067B6A"/>
    <w:rsid w:val="00075273"/>
    <w:rsid w:val="000809CA"/>
    <w:rsid w:val="0008148E"/>
    <w:rsid w:val="00081609"/>
    <w:rsid w:val="00086AFE"/>
    <w:rsid w:val="00091BF5"/>
    <w:rsid w:val="00091DED"/>
    <w:rsid w:val="000921CB"/>
    <w:rsid w:val="000A206C"/>
    <w:rsid w:val="000A752D"/>
    <w:rsid w:val="000B5CDA"/>
    <w:rsid w:val="000E24B8"/>
    <w:rsid w:val="000E5C7A"/>
    <w:rsid w:val="000F17EA"/>
    <w:rsid w:val="000F565A"/>
    <w:rsid w:val="00105C71"/>
    <w:rsid w:val="00117E3B"/>
    <w:rsid w:val="00124187"/>
    <w:rsid w:val="00130176"/>
    <w:rsid w:val="001339C2"/>
    <w:rsid w:val="00136E9C"/>
    <w:rsid w:val="00156D26"/>
    <w:rsid w:val="001618C4"/>
    <w:rsid w:val="00161AD5"/>
    <w:rsid w:val="00161CEC"/>
    <w:rsid w:val="001650DD"/>
    <w:rsid w:val="00170BC8"/>
    <w:rsid w:val="00187632"/>
    <w:rsid w:val="001A3AA7"/>
    <w:rsid w:val="001B056F"/>
    <w:rsid w:val="001B7C3D"/>
    <w:rsid w:val="001C430F"/>
    <w:rsid w:val="001C6FE4"/>
    <w:rsid w:val="001D390E"/>
    <w:rsid w:val="001E33A1"/>
    <w:rsid w:val="001E3E36"/>
    <w:rsid w:val="001E5693"/>
    <w:rsid w:val="001E7AD0"/>
    <w:rsid w:val="001F4F12"/>
    <w:rsid w:val="00206904"/>
    <w:rsid w:val="00211698"/>
    <w:rsid w:val="00211CE6"/>
    <w:rsid w:val="00212EC1"/>
    <w:rsid w:val="00214429"/>
    <w:rsid w:val="00214D6A"/>
    <w:rsid w:val="002258B2"/>
    <w:rsid w:val="00232784"/>
    <w:rsid w:val="00232F79"/>
    <w:rsid w:val="002334D8"/>
    <w:rsid w:val="002366C9"/>
    <w:rsid w:val="00244B2E"/>
    <w:rsid w:val="00260CA8"/>
    <w:rsid w:val="00262EC2"/>
    <w:rsid w:val="0026376F"/>
    <w:rsid w:val="00265DA3"/>
    <w:rsid w:val="00265E17"/>
    <w:rsid w:val="00273181"/>
    <w:rsid w:val="0028790B"/>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523B"/>
    <w:rsid w:val="00323B01"/>
    <w:rsid w:val="003342C9"/>
    <w:rsid w:val="00337F84"/>
    <w:rsid w:val="0034465F"/>
    <w:rsid w:val="00350BE3"/>
    <w:rsid w:val="00352BE7"/>
    <w:rsid w:val="00352DE9"/>
    <w:rsid w:val="00353278"/>
    <w:rsid w:val="00353C12"/>
    <w:rsid w:val="00354BA5"/>
    <w:rsid w:val="00362865"/>
    <w:rsid w:val="0036604B"/>
    <w:rsid w:val="003712DC"/>
    <w:rsid w:val="00376DB0"/>
    <w:rsid w:val="003805B1"/>
    <w:rsid w:val="003822AB"/>
    <w:rsid w:val="003A4C33"/>
    <w:rsid w:val="003A7DA5"/>
    <w:rsid w:val="003B2779"/>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5EF"/>
    <w:rsid w:val="0044023F"/>
    <w:rsid w:val="00440261"/>
    <w:rsid w:val="004442BE"/>
    <w:rsid w:val="00454E15"/>
    <w:rsid w:val="004622ED"/>
    <w:rsid w:val="00465D69"/>
    <w:rsid w:val="00471EA1"/>
    <w:rsid w:val="00474F0E"/>
    <w:rsid w:val="00475A27"/>
    <w:rsid w:val="00480488"/>
    <w:rsid w:val="0048774E"/>
    <w:rsid w:val="00492EE4"/>
    <w:rsid w:val="0049601C"/>
    <w:rsid w:val="004A5B86"/>
    <w:rsid w:val="004B03D6"/>
    <w:rsid w:val="004B0676"/>
    <w:rsid w:val="004B3D27"/>
    <w:rsid w:val="004B46D5"/>
    <w:rsid w:val="004B4BDD"/>
    <w:rsid w:val="004D0BCD"/>
    <w:rsid w:val="004D4103"/>
    <w:rsid w:val="004E11D7"/>
    <w:rsid w:val="004E2505"/>
    <w:rsid w:val="004E35D7"/>
    <w:rsid w:val="004E574B"/>
    <w:rsid w:val="00520325"/>
    <w:rsid w:val="0052169D"/>
    <w:rsid w:val="00522687"/>
    <w:rsid w:val="005263C8"/>
    <w:rsid w:val="005319DA"/>
    <w:rsid w:val="005325F9"/>
    <w:rsid w:val="005327CA"/>
    <w:rsid w:val="005511F5"/>
    <w:rsid w:val="0055152E"/>
    <w:rsid w:val="005526B1"/>
    <w:rsid w:val="00557D53"/>
    <w:rsid w:val="00573B3F"/>
    <w:rsid w:val="00576A03"/>
    <w:rsid w:val="005830BF"/>
    <w:rsid w:val="00583D4E"/>
    <w:rsid w:val="0059094B"/>
    <w:rsid w:val="00593B64"/>
    <w:rsid w:val="00593F75"/>
    <w:rsid w:val="005B5B5F"/>
    <w:rsid w:val="005C103E"/>
    <w:rsid w:val="005E52F1"/>
    <w:rsid w:val="005E7A1B"/>
    <w:rsid w:val="005F4342"/>
    <w:rsid w:val="005F5D14"/>
    <w:rsid w:val="005F76B5"/>
    <w:rsid w:val="00602941"/>
    <w:rsid w:val="00606847"/>
    <w:rsid w:val="00616329"/>
    <w:rsid w:val="00622D21"/>
    <w:rsid w:val="00633860"/>
    <w:rsid w:val="00640E10"/>
    <w:rsid w:val="00640F36"/>
    <w:rsid w:val="00641FD7"/>
    <w:rsid w:val="00645D51"/>
    <w:rsid w:val="00650889"/>
    <w:rsid w:val="006547B8"/>
    <w:rsid w:val="006632BE"/>
    <w:rsid w:val="006848AC"/>
    <w:rsid w:val="00691B12"/>
    <w:rsid w:val="006C4B1F"/>
    <w:rsid w:val="006C60E6"/>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33BE"/>
    <w:rsid w:val="00795C86"/>
    <w:rsid w:val="00796636"/>
    <w:rsid w:val="00796E3E"/>
    <w:rsid w:val="007A6F12"/>
    <w:rsid w:val="007B543A"/>
    <w:rsid w:val="007B64FA"/>
    <w:rsid w:val="007C0AEE"/>
    <w:rsid w:val="007C19E9"/>
    <w:rsid w:val="007E71D4"/>
    <w:rsid w:val="00801F13"/>
    <w:rsid w:val="008062E0"/>
    <w:rsid w:val="00806403"/>
    <w:rsid w:val="00812081"/>
    <w:rsid w:val="00824EB9"/>
    <w:rsid w:val="00826B06"/>
    <w:rsid w:val="00833641"/>
    <w:rsid w:val="008536E4"/>
    <w:rsid w:val="00854E07"/>
    <w:rsid w:val="00860A0F"/>
    <w:rsid w:val="00870A64"/>
    <w:rsid w:val="00880C3C"/>
    <w:rsid w:val="00890B32"/>
    <w:rsid w:val="00897E91"/>
    <w:rsid w:val="008A326A"/>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9A4"/>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624C"/>
    <w:rsid w:val="00A345F0"/>
    <w:rsid w:val="00A37103"/>
    <w:rsid w:val="00A37962"/>
    <w:rsid w:val="00A528B2"/>
    <w:rsid w:val="00A542F2"/>
    <w:rsid w:val="00A602AF"/>
    <w:rsid w:val="00A61BD1"/>
    <w:rsid w:val="00A64F96"/>
    <w:rsid w:val="00A719EC"/>
    <w:rsid w:val="00A77BBB"/>
    <w:rsid w:val="00A8167D"/>
    <w:rsid w:val="00A840BD"/>
    <w:rsid w:val="00A859B3"/>
    <w:rsid w:val="00A9547B"/>
    <w:rsid w:val="00AB4135"/>
    <w:rsid w:val="00AB4C2A"/>
    <w:rsid w:val="00AC05B7"/>
    <w:rsid w:val="00AC1B4B"/>
    <w:rsid w:val="00AD200D"/>
    <w:rsid w:val="00AD3DE2"/>
    <w:rsid w:val="00AE02D0"/>
    <w:rsid w:val="00AE104D"/>
    <w:rsid w:val="00AE2317"/>
    <w:rsid w:val="00AE2488"/>
    <w:rsid w:val="00AE4234"/>
    <w:rsid w:val="00AE75CB"/>
    <w:rsid w:val="00AF1404"/>
    <w:rsid w:val="00AF6018"/>
    <w:rsid w:val="00AF6101"/>
    <w:rsid w:val="00B02507"/>
    <w:rsid w:val="00B06B23"/>
    <w:rsid w:val="00B11A63"/>
    <w:rsid w:val="00B13AAA"/>
    <w:rsid w:val="00B302CF"/>
    <w:rsid w:val="00B306BD"/>
    <w:rsid w:val="00B37F7F"/>
    <w:rsid w:val="00B43730"/>
    <w:rsid w:val="00B47BC6"/>
    <w:rsid w:val="00B47DF4"/>
    <w:rsid w:val="00B50858"/>
    <w:rsid w:val="00B60CF3"/>
    <w:rsid w:val="00B80EC9"/>
    <w:rsid w:val="00BA4F4D"/>
    <w:rsid w:val="00BB3380"/>
    <w:rsid w:val="00BB3AB6"/>
    <w:rsid w:val="00BB4C9C"/>
    <w:rsid w:val="00BC256D"/>
    <w:rsid w:val="00BC2D6B"/>
    <w:rsid w:val="00BC33F9"/>
    <w:rsid w:val="00BC6752"/>
    <w:rsid w:val="00BC7278"/>
    <w:rsid w:val="00BD7A8F"/>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70083"/>
    <w:rsid w:val="00C94977"/>
    <w:rsid w:val="00C95220"/>
    <w:rsid w:val="00C957A0"/>
    <w:rsid w:val="00C962AC"/>
    <w:rsid w:val="00CC0DB8"/>
    <w:rsid w:val="00CE7A2C"/>
    <w:rsid w:val="00CE7F24"/>
    <w:rsid w:val="00CF516E"/>
    <w:rsid w:val="00D05395"/>
    <w:rsid w:val="00D068CE"/>
    <w:rsid w:val="00D148C6"/>
    <w:rsid w:val="00D215EE"/>
    <w:rsid w:val="00D228AE"/>
    <w:rsid w:val="00D2455B"/>
    <w:rsid w:val="00D30BA0"/>
    <w:rsid w:val="00D36C50"/>
    <w:rsid w:val="00D40C43"/>
    <w:rsid w:val="00D5123E"/>
    <w:rsid w:val="00D65A74"/>
    <w:rsid w:val="00D668AE"/>
    <w:rsid w:val="00D71E9A"/>
    <w:rsid w:val="00D77F39"/>
    <w:rsid w:val="00D8783D"/>
    <w:rsid w:val="00D90A42"/>
    <w:rsid w:val="00DA07F7"/>
    <w:rsid w:val="00DA75CB"/>
    <w:rsid w:val="00DB4246"/>
    <w:rsid w:val="00DB6A10"/>
    <w:rsid w:val="00DD352B"/>
    <w:rsid w:val="00DD5C4E"/>
    <w:rsid w:val="00DD7890"/>
    <w:rsid w:val="00DE718E"/>
    <w:rsid w:val="00DF4292"/>
    <w:rsid w:val="00E12629"/>
    <w:rsid w:val="00E20DB4"/>
    <w:rsid w:val="00E25649"/>
    <w:rsid w:val="00E267AC"/>
    <w:rsid w:val="00E26C11"/>
    <w:rsid w:val="00E27A70"/>
    <w:rsid w:val="00E366DE"/>
    <w:rsid w:val="00E41B19"/>
    <w:rsid w:val="00E44B70"/>
    <w:rsid w:val="00E50605"/>
    <w:rsid w:val="00E5140D"/>
    <w:rsid w:val="00E6732E"/>
    <w:rsid w:val="00E7063B"/>
    <w:rsid w:val="00E832AC"/>
    <w:rsid w:val="00E8655E"/>
    <w:rsid w:val="00E9035A"/>
    <w:rsid w:val="00E908B1"/>
    <w:rsid w:val="00E953FF"/>
    <w:rsid w:val="00EA2C6A"/>
    <w:rsid w:val="00EA4A50"/>
    <w:rsid w:val="00EB02FC"/>
    <w:rsid w:val="00EB78E0"/>
    <w:rsid w:val="00EC7C0E"/>
    <w:rsid w:val="00ED0F43"/>
    <w:rsid w:val="00ED5B34"/>
    <w:rsid w:val="00ED7B9B"/>
    <w:rsid w:val="00EE48ED"/>
    <w:rsid w:val="00EE5B16"/>
    <w:rsid w:val="00EE7FF5"/>
    <w:rsid w:val="00EF0B64"/>
    <w:rsid w:val="00EF514C"/>
    <w:rsid w:val="00F03F7B"/>
    <w:rsid w:val="00F108BE"/>
    <w:rsid w:val="00F129B4"/>
    <w:rsid w:val="00F27F44"/>
    <w:rsid w:val="00F313CE"/>
    <w:rsid w:val="00F34900"/>
    <w:rsid w:val="00F3538D"/>
    <w:rsid w:val="00F3551C"/>
    <w:rsid w:val="00F35B5B"/>
    <w:rsid w:val="00F3639B"/>
    <w:rsid w:val="00F37962"/>
    <w:rsid w:val="00F414DB"/>
    <w:rsid w:val="00F4393B"/>
    <w:rsid w:val="00F44156"/>
    <w:rsid w:val="00F51CF5"/>
    <w:rsid w:val="00F51F69"/>
    <w:rsid w:val="00F57C1E"/>
    <w:rsid w:val="00F652A4"/>
    <w:rsid w:val="00F77A30"/>
    <w:rsid w:val="00F83E29"/>
    <w:rsid w:val="00F87FA8"/>
    <w:rsid w:val="00F979A5"/>
    <w:rsid w:val="00F97E76"/>
    <w:rsid w:val="00FA6A80"/>
    <w:rsid w:val="00FC6ED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136E9C"/>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F414DB"/>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136E9C"/>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F414DB"/>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hyperlink" Target="http://oregonconservationstrategy.org/conservation-opportunity-area/siletz-bay/" TargetMode="External"/><Relationship Id="rId47" Type="http://schemas.openxmlformats.org/officeDocument/2006/relationships/header" Target="header4.xml"/><Relationship Id="rId63" Type="http://schemas.openxmlformats.org/officeDocument/2006/relationships/image" Target="media/image10.jpg"/><Relationship Id="rId68" Type="http://schemas.openxmlformats.org/officeDocument/2006/relationships/header" Target="header14.xml"/><Relationship Id="rId16" Type="http://schemas.openxmlformats.org/officeDocument/2006/relationships/header" Target="header2.xml"/><Relationship Id="rId11" Type="http://schemas.openxmlformats.org/officeDocument/2006/relationships/image" Target="media/image1.emf"/><Relationship Id="rId24" Type="http://schemas.openxmlformats.org/officeDocument/2006/relationships/image" Target="media/image5.jpg"/><Relationship Id="rId32" Type="http://schemas.openxmlformats.org/officeDocument/2006/relationships/hyperlink" Target="http://www.oregon.gov/deq/Data-and-Reports/Pages/Publications.aspx" TargetMode="External"/><Relationship Id="rId37" Type="http://schemas.openxmlformats.org/officeDocument/2006/relationships/hyperlink" Target="https://oceanservice.noaa.gov/education/kits/estuaries/media/supp_estuar04_techtonic.html" TargetMode="External"/><Relationship Id="rId40" Type="http://schemas.openxmlformats.org/officeDocument/2006/relationships/hyperlink" Target="http://library.state.or.us/repository/2015/201506170951093/index.pdf" TargetMode="External"/><Relationship Id="rId45" Type="http://schemas.openxmlformats.org/officeDocument/2006/relationships/hyperlink" Target="http://oregonconservationstrategy.org/conservation-opportunity-area/alsea-estuary-alsea-river/" TargetMode="External"/><Relationship Id="rId53" Type="http://schemas.openxmlformats.org/officeDocument/2006/relationships/header" Target="header9.xml"/><Relationship Id="rId58" Type="http://schemas.openxmlformats.org/officeDocument/2006/relationships/hyperlink" Target="https://www.planning.org/knowledgebase/watermanagement/" TargetMode="External"/><Relationship Id="rId66" Type="http://schemas.openxmlformats.org/officeDocument/2006/relationships/header" Target="header12.xml"/><Relationship Id="rId74" Type="http://schemas.openxmlformats.org/officeDocument/2006/relationships/image" Target="media/image18.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oregonskitchentable.org/sites/okt/files/results/Midcoast%20Water%20Report%202019.pdf" TargetMode="External"/><Relationship Id="rId19" Type="http://schemas.openxmlformats.org/officeDocument/2006/relationships/header" Target="header3.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openxmlformats.org/officeDocument/2006/relationships/image" Target="media/image8.png"/><Relationship Id="rId30" Type="http://schemas.openxmlformats.org/officeDocument/2006/relationships/hyperlink" Target="http://www.oregon.gov/deq/wq/Pages/WQ-Monitoring.aspx" TargetMode="External"/><Relationship Id="rId35" Type="http://schemas.openxmlformats.org/officeDocument/2006/relationships/hyperlink" Target="https://oregonlakesatlas.org/map" TargetMode="External"/><Relationship Id="rId43" Type="http://schemas.openxmlformats.org/officeDocument/2006/relationships/hyperlink" Target="http://oregonconservationstrategy.org/conservation-opportunity-area/depoe-bay-area/" TargetMode="External"/><Relationship Id="rId48" Type="http://schemas.openxmlformats.org/officeDocument/2006/relationships/header" Target="header5.xml"/><Relationship Id="rId56" Type="http://schemas.openxmlformats.org/officeDocument/2006/relationships/footer" Target="footer5.xml"/><Relationship Id="rId64" Type="http://schemas.openxmlformats.org/officeDocument/2006/relationships/image" Target="media/image11.jpeg"/><Relationship Id="rId69" Type="http://schemas.openxmlformats.org/officeDocument/2006/relationships/image" Target="media/image13.png"/><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hyperlink" Target="https://www.oregon.gov/oha/PH/HEALTHYENVIRONMENTS/DRINKINGWATER/SOURCEWATER/DOMESTICWELLSAFETY/Pages/Testing-Regulations.aspx" TargetMode="External"/><Relationship Id="rId38" Type="http://schemas.openxmlformats.org/officeDocument/2006/relationships/hyperlink" Target="https://oceanservice.noaa.gov/education/kits/estuaries/media/supp_estuar04_techtonic.html" TargetMode="External"/><Relationship Id="rId46" Type="http://schemas.openxmlformats.org/officeDocument/2006/relationships/hyperlink" Target="http://oregonconservationstrategy.org/conservation-opportunity-area/yachats-river-area/" TargetMode="External"/><Relationship Id="rId59" Type="http://schemas.openxmlformats.org/officeDocument/2006/relationships/hyperlink" Target="https://www.epa.gov/npdes/npdes-stormwater-program" TargetMode="External"/><Relationship Id="rId67" Type="http://schemas.openxmlformats.org/officeDocument/2006/relationships/header" Target="header13.xml"/><Relationship Id="rId20" Type="http://schemas.openxmlformats.org/officeDocument/2006/relationships/footer" Target="footer3.xml"/><Relationship Id="rId41" Type="http://schemas.openxmlformats.org/officeDocument/2006/relationships/hyperlink" Target="http://oregonconservationstrategy.org/conservation-opportunity-area/salmon-river-estuary-cascade-head/" TargetMode="External"/><Relationship Id="rId54" Type="http://schemas.openxmlformats.org/officeDocument/2006/relationships/header" Target="header10.xml"/><Relationship Id="rId62" Type="http://schemas.openxmlformats.org/officeDocument/2006/relationships/hyperlink" Target="https://www.safewater.org/fact-sheets-1/2017/1/23/wastewater-treatment" TargetMode="External"/><Relationship Id="rId70" Type="http://schemas.openxmlformats.org/officeDocument/2006/relationships/image" Target="media/image14.jpeg"/><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oceanservice.noaa.gov/education/tutorial_estuaries/welcome.html" TargetMode="External"/><Relationship Id="rId49" Type="http://schemas.openxmlformats.org/officeDocument/2006/relationships/header" Target="header6.xml"/><Relationship Id="rId57" Type="http://schemas.openxmlformats.org/officeDocument/2006/relationships/hyperlink" Target="http://dnrc.mt.gov/divisions/water/management/docs/integrated-water-resources-planning-guide-for-mt-municipalities.pdf" TargetMode="External"/><Relationship Id="rId10" Type="http://schemas.openxmlformats.org/officeDocument/2006/relationships/endnotes" Target="endnotes.xml"/><Relationship Id="rId31" Type="http://schemas.openxmlformats.org/officeDocument/2006/relationships/hyperlink" Target="https://www.oregon.gov/deq/wq/Pages/WQ-Assessment.aspx" TargetMode="External"/><Relationship Id="rId44" Type="http://schemas.openxmlformats.org/officeDocument/2006/relationships/hyperlink" Target="http://oregonconservationstrategy.org/conservation-opportunity-area/yaquina-bay/" TargetMode="External"/><Relationship Id="rId52" Type="http://schemas.openxmlformats.org/officeDocument/2006/relationships/hyperlink" Target="https://www.epa.gov/water-research/visualizing-ecosystem-land-management-assessments-velma-model-20" TargetMode="External"/><Relationship Id="rId60" Type="http://schemas.openxmlformats.org/officeDocument/2006/relationships/hyperlink" Target="http://www.ecologyandsociety.org/vol11/iss2/art29/" TargetMode="External"/><Relationship Id="rId65" Type="http://schemas.openxmlformats.org/officeDocument/2006/relationships/image" Target="media/image12.jpeg"/><Relationship Id="rId73" Type="http://schemas.openxmlformats.org/officeDocument/2006/relationships/image" Target="media/image17.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www.coastalatlas.net/estuarymaps/" TargetMode="External"/><Relationship Id="rId34" Type="http://schemas.openxmlformats.org/officeDocument/2006/relationships/hyperlink" Target="https://f0baae46-0dc7-48e9-bffd-0ec947b63e12.filesusr.com/ugd/0e48c2_4f3b14b0a86943a48478dc64e3cc291a.pdf" TargetMode="External"/><Relationship Id="rId50" Type="http://schemas.openxmlformats.org/officeDocument/2006/relationships/header" Target="header7.xml"/><Relationship Id="rId55" Type="http://schemas.openxmlformats.org/officeDocument/2006/relationships/header" Target="header11.xm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hyperlink" Target="http://watershedsresearch.org/alsea-stud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26927</Words>
  <Characters>153490</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2021-07-28T13:56:00Z</dcterms:created>
  <dcterms:modified xsi:type="dcterms:W3CDTF">2021-08-11T21:09:00Z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